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E7" w:rsidRDefault="00EF2CE7" w:rsidP="00945750">
      <w:pPr>
        <w:jc w:val="center"/>
        <w:rPr>
          <w:rFonts w:ascii="Arial" w:hAnsi="Arial" w:cs="Arial"/>
          <w:sz w:val="20"/>
          <w:szCs w:val="20"/>
          <w:u w:val="none"/>
        </w:rPr>
      </w:pP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 εκδήλωσης ενδιαφέροντος</w:t>
      </w:r>
    </w:p>
    <w:p w:rsidR="00EF2CE7" w:rsidRDefault="00EF2CE7" w:rsidP="00945750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εκπαιδευτικής επίσκεψης </w:t>
      </w:r>
      <w:r w:rsidR="008F74F7">
        <w:rPr>
          <w:rFonts w:ascii="Arial" w:hAnsi="Arial" w:cs="Arial"/>
          <w:b/>
          <w:bCs/>
          <w:sz w:val="28"/>
          <w:szCs w:val="28"/>
        </w:rPr>
        <w:t xml:space="preserve">της Β’ </w:t>
      </w:r>
      <w:proofErr w:type="spellStart"/>
      <w:r w:rsidR="008F74F7">
        <w:rPr>
          <w:rFonts w:ascii="Arial" w:hAnsi="Arial" w:cs="Arial"/>
          <w:b/>
          <w:bCs/>
          <w:sz w:val="28"/>
          <w:szCs w:val="28"/>
        </w:rPr>
        <w:t>Λυκειου</w:t>
      </w:r>
      <w:proofErr w:type="spellEnd"/>
    </w:p>
    <w:p w:rsidR="00EF2CE7" w:rsidRDefault="008F74F7" w:rsidP="009457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του </w:t>
      </w:r>
      <w:r w:rsidR="00EF2CE7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bCs/>
          <w:sz w:val="28"/>
          <w:szCs w:val="28"/>
        </w:rPr>
        <w:t xml:space="preserve"> Γενικού Λυκείου</w:t>
      </w:r>
      <w:r w:rsidR="00EF2CE7">
        <w:rPr>
          <w:rFonts w:ascii="Arial" w:hAnsi="Arial" w:cs="Arial"/>
          <w:b/>
          <w:bCs/>
          <w:sz w:val="28"/>
          <w:szCs w:val="28"/>
        </w:rPr>
        <w:t xml:space="preserve"> Χίου</w:t>
      </w:r>
      <w:r w:rsidR="00780C57">
        <w:rPr>
          <w:rFonts w:ascii="Arial" w:hAnsi="Arial" w:cs="Arial"/>
          <w:b/>
          <w:bCs/>
          <w:sz w:val="28"/>
          <w:szCs w:val="28"/>
        </w:rPr>
        <w:t xml:space="preserve"> στην Αθήνα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F2CE7" w:rsidRDefault="00EF2CE7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1"/>
        <w:gridCol w:w="1903"/>
        <w:gridCol w:w="3528"/>
        <w:gridCol w:w="2321"/>
        <w:gridCol w:w="1804"/>
        <w:gridCol w:w="535"/>
        <w:gridCol w:w="2103"/>
        <w:gridCol w:w="59"/>
      </w:tblGrid>
      <w:tr w:rsidR="00EF2CE7">
        <w:trPr>
          <w:trHeight w:val="6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65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65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780C57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</w:t>
            </w:r>
            <w:r w:rsidR="00945750" w:rsidRPr="0094575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ημερομηνία αρχής </w:t>
            </w:r>
            <w:r w:rsidR="0088658B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88658B" w:rsidRPr="0088658B">
              <w:rPr>
                <w:rFonts w:ascii="Arial" w:hAnsi="Arial" w:cs="Arial"/>
                <w:sz w:val="18"/>
                <w:szCs w:val="18"/>
                <w:u w:val="none"/>
              </w:rPr>
              <w:t>29</w:t>
            </w:r>
            <w:r w:rsidR="00A13C37">
              <w:rPr>
                <w:rFonts w:ascii="Arial" w:hAnsi="Arial" w:cs="Arial"/>
                <w:sz w:val="18"/>
                <w:szCs w:val="18"/>
                <w:u w:val="none"/>
              </w:rPr>
              <w:t>/03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A13C37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 w:rsidR="00780C57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</w:t>
            </w:r>
            <w:r w:rsidR="007A1BC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απόγευμα </w:t>
            </w:r>
            <w:r w:rsidR="0088658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2/0</w:t>
            </w:r>
            <w:r w:rsidR="0088658B" w:rsidRPr="0088658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A13C3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780C57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E6352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40</w:t>
            </w:r>
            <w:r w:rsidR="00780C5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 w:rsidP="00945750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88658B" w:rsidRPr="0088658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88658B" w:rsidRDefault="0088658B" w:rsidP="00945750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548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94575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Τα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προσφερόμενα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οχήματα να διαθέτουν, τουλάχιστον, τις ακόλουθες προδιαγραφές: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εγκατάσταση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Επαρκή χώρο για εναποθήκευση αποσκευών.</w:t>
            </w:r>
          </w:p>
          <w:p w:rsidR="00EF2CE7" w:rsidRDefault="00EF2CE7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1.4.1</w:t>
            </w:r>
          </w:p>
        </w:tc>
        <w:tc>
          <w:tcPr>
            <w:tcW w:w="190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</w:t>
            </w:r>
          </w:p>
        </w:tc>
        <w:tc>
          <w:tcPr>
            <w:tcW w:w="19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EF2CE7" w:rsidRDefault="00EF2CE7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6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88658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88658B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 </w:t>
            </w:r>
          </w:p>
          <w:p w:rsidR="00EF2CE7" w:rsidRDefault="0088658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29</w:t>
            </w:r>
            <w:r w:rsidR="000351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1764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0351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  <w:p w:rsidR="00E8148F" w:rsidRDefault="00E8148F" w:rsidP="00E8148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Τετάρτη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 </w:t>
            </w:r>
          </w:p>
          <w:p w:rsidR="00EF2CE7" w:rsidRDefault="0088658B" w:rsidP="0088658B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Αερολιμένας </w:t>
            </w:r>
            <w:r w:rsidR="000351D3">
              <w:rPr>
                <w:rFonts w:ascii="Arial" w:hAnsi="Arial" w:cs="Arial"/>
                <w:sz w:val="18"/>
                <w:szCs w:val="18"/>
                <w:u w:val="none"/>
              </w:rPr>
              <w:t xml:space="preserve"> Χίου</w:t>
            </w:r>
          </w:p>
          <w:p w:rsidR="00EF2CE7" w:rsidRDefault="0088658B" w:rsidP="001764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16:40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88658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Θεσσαλονίκη 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 w:rsidRPr="00945750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D72D5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88658B" w:rsidP="0088658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για Κόνιτσα 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88658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Κόνιτσα</w:t>
            </w:r>
          </w:p>
          <w:p w:rsidR="00EF2CE7" w:rsidRDefault="00A5086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 στην Μαθητική Εστία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Pr="00945750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2811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440DC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EF2CE7" w:rsidRDefault="0088658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30</w:t>
            </w:r>
            <w:r w:rsidR="00F410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/3</w:t>
            </w:r>
            <w:r w:rsidR="004B520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F410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  <w:p w:rsidR="00E8148F" w:rsidRDefault="00E8148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A5086B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Υποδοχή ξενάγηση στο ΚΠΕ Κόνιτσας. 11:00</w:t>
            </w:r>
            <w:r w:rsidR="007A1BC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Αναχώρηση με λεωφορείο για  εθνικό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Δρυμός Βίκου – Αώου          ( Υπαίθριες δραστηριότητες φαγητό)</w:t>
            </w:r>
          </w:p>
          <w:p w:rsidR="00A5086B" w:rsidRDefault="00A5086B" w:rsidP="00A5086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18:00 επιστροφή στο ΚΠΕ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στην Μαθητική Εστία</w:t>
            </w:r>
          </w:p>
          <w:p w:rsidR="00A5086B" w:rsidRDefault="00A5086B" w:rsidP="004B52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F4108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 w:rsidP="00E6352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E6352E" w:rsidRDefault="00E6352E" w:rsidP="00E6352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31/3/2017</w:t>
            </w:r>
          </w:p>
          <w:p w:rsidR="00EF2CE7" w:rsidRDefault="00E6352E" w:rsidP="00E6352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 w:rsidP="00E6352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 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ΚΠΕ επίσκεψη στο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Μπουραζάνι</w:t>
            </w:r>
            <w:proofErr w:type="spellEnd"/>
          </w:p>
          <w:p w:rsidR="00E6352E" w:rsidRDefault="00E6352E" w:rsidP="00E6352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15:00 επιστροφή στο ΚΠΕ</w:t>
            </w:r>
          </w:p>
          <w:p w:rsidR="00E6352E" w:rsidRDefault="00E6352E" w:rsidP="00E6352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16:00-20:00 Δραστηριότητες εντός ΚΠΕ.</w:t>
            </w:r>
          </w:p>
          <w:p w:rsidR="00E6352E" w:rsidRDefault="00E6352E" w:rsidP="00E6352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Βραδυνή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έξοδος</w:t>
            </w:r>
          </w:p>
          <w:p w:rsidR="00EF2CE7" w:rsidRDefault="00E6352E" w:rsidP="00E6352E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στη μαθητική εστία.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gridAfter w:val="1"/>
          <w:wAfter w:w="59" w:type="dxa"/>
          <w:trHeight w:val="1417"/>
        </w:trPr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 w:rsidP="00E6352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E8148F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 </w:t>
            </w:r>
          </w:p>
          <w:p w:rsidR="00E6352E" w:rsidRDefault="00E6352E" w:rsidP="00E6352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1/4/2017</w:t>
            </w:r>
          </w:p>
          <w:p w:rsidR="00E8148F" w:rsidRPr="0073047E" w:rsidRDefault="00E6352E" w:rsidP="00E6352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</w:tc>
        <w:tc>
          <w:tcPr>
            <w:tcW w:w="35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8148F" w:rsidP="00E6352E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6352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Λήξη προγράμματος </w:t>
            </w:r>
          </w:p>
          <w:p w:rsidR="00E6352E" w:rsidRDefault="00E6352E" w:rsidP="00E6352E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11:00 Αναχώρηση για χιονοδρομικό της περιοχής.</w:t>
            </w:r>
          </w:p>
          <w:p w:rsidR="00EF2CE7" w:rsidRDefault="00E6352E" w:rsidP="00E6352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17:00 Αναχώρηση για Γιάννενα ,εγκατάσταση στο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ξενοδοχείο,βραδυνή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έξοδος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ξενοδοχείο</w:t>
            </w:r>
          </w:p>
        </w:tc>
        <w:tc>
          <w:tcPr>
            <w:tcW w:w="23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E6352E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F2CE7" w:rsidRDefault="00EF2CE7" w:rsidP="007304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52E">
        <w:trPr>
          <w:gridAfter w:val="1"/>
          <w:wAfter w:w="59" w:type="dxa"/>
          <w:trHeight w:val="30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 w:rsidP="00AB4B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 w:rsidP="00AB4B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E6352E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 </w:t>
            </w:r>
          </w:p>
          <w:p w:rsidR="00E6352E" w:rsidRDefault="00E6352E" w:rsidP="00AB4B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2/4/2017</w:t>
            </w:r>
          </w:p>
          <w:p w:rsidR="00E6352E" w:rsidRDefault="00E6352E" w:rsidP="00AB4B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</w:tc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 w:rsidP="00AB4BCF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9:00 Ξενάγηση στην πόλη των Ιωαννίνων.</w:t>
            </w:r>
          </w:p>
          <w:p w:rsidR="00E6352E" w:rsidRDefault="00E6352E" w:rsidP="00AB4BCF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Αναχώριση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Θεσσαλονίκη</w:t>
            </w:r>
          </w:p>
          <w:p w:rsidR="00E6352E" w:rsidRDefault="00E6352E" w:rsidP="00AB4BCF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Αεροδρόμιο Θεσσαλονίκης </w:t>
            </w:r>
          </w:p>
        </w:tc>
        <w:tc>
          <w:tcPr>
            <w:tcW w:w="2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 </w:t>
            </w:r>
          </w:p>
        </w:tc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2E" w:rsidRDefault="00E6352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60"/>
        <w:gridCol w:w="1889"/>
        <w:gridCol w:w="5929"/>
        <w:gridCol w:w="4225"/>
      </w:tblGrid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</w:t>
            </w:r>
            <w:r w:rsidR="00E6352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θούν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3κλινα δωμάτια στο ξενοδοχείο για την διαμονή των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proofErr w:type="spellStart"/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περιπου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6352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μαθητών</w:t>
            </w:r>
            <w:r w:rsidR="00A95177" w:rsidRPr="00A951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9517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μαθητριών</w:t>
            </w:r>
            <w:r w:rsidR="00E6352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3</w:t>
            </w:r>
            <w:r w:rsidR="008F74F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συνοδών</w:t>
            </w:r>
          </w:p>
          <w:p w:rsidR="00EF2CE7" w:rsidRDefault="00EF2CE7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8722CC" w:rsidP="008722C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E6352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μονόκλινα 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δωμάτια για την διαμονή των Συνοδών Εκπαιδευτικών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Αριθμός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Διανυκτερεύσεων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6352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440DC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EF2C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ξενοδοχείο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αστέρων  κατά προτίμηση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Οι χώροι που προσφέρονται  για τη διαμονή, εστίαση και ψυχαγωγία των μαθητών και των εκπαιδευτικών πρέπει να διαθέτουν νόμιμη άδεια λειτουργίας και να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πληρούν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τους όρους ασφάλειας και υγιεινής.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Οι χώροι σίτισης να τηρούν άριστους κανόνες υγιεινής και ποιότητας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προσφερομένων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CE7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F2CE7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F2CE7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EF2CE7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F2CE7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EF2CE7" w:rsidRDefault="00EF2CE7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F2CE7" w:rsidRDefault="00EF2CE7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682"/>
        <w:gridCol w:w="2103"/>
      </w:tblGrid>
      <w:tr w:rsidR="00EF2CE7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F2CE7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E7" w:rsidRDefault="00EF2CE7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63323" w:rsidRDefault="00263323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951"/>
        <w:gridCol w:w="1700"/>
        <w:gridCol w:w="2125"/>
        <w:gridCol w:w="1418"/>
        <w:gridCol w:w="1136"/>
        <w:gridCol w:w="709"/>
        <w:gridCol w:w="283"/>
        <w:gridCol w:w="858"/>
        <w:gridCol w:w="7"/>
        <w:gridCol w:w="2112"/>
      </w:tblGrid>
      <w:tr w:rsidR="00EF2CE7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 w:rsidP="005346A8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8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F2CE7">
        <w:trPr>
          <w:trHeight w:val="5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Ακτοπλοϊκή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6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EF2CE7">
        <w:trPr>
          <w:trHeight w:val="5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E7">
        <w:trPr>
          <w:trHeight w:val="471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CE7" w:rsidRDefault="00EF2CE7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F2CE7" w:rsidRDefault="00EF2CE7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F2CE7" w:rsidRDefault="00EF2CE7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F2CE7" w:rsidRDefault="00EF2CE7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F2CE7" w:rsidRDefault="00EF2CE7">
      <w:pPr>
        <w:spacing w:line="280" w:lineRule="atLeast"/>
        <w:rPr>
          <w:rFonts w:ascii="Arial" w:hAnsi="Arial" w:cs="Arial"/>
          <w:sz w:val="18"/>
          <w:szCs w:val="18"/>
        </w:rPr>
      </w:pP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</w:t>
      </w:r>
      <w:r w:rsidR="00135DF7">
        <w:rPr>
          <w:rFonts w:ascii="Arial" w:hAnsi="Arial" w:cs="Arial"/>
          <w:sz w:val="18"/>
          <w:szCs w:val="18"/>
        </w:rPr>
        <w:t xml:space="preserve">κλειστών προσφορών ορίζεται η </w:t>
      </w:r>
      <w:r w:rsidR="00E6352E">
        <w:rPr>
          <w:rFonts w:ascii="Arial" w:hAnsi="Arial" w:cs="Arial"/>
          <w:sz w:val="18"/>
          <w:szCs w:val="18"/>
        </w:rPr>
        <w:t>8</w:t>
      </w:r>
      <w:r w:rsidR="00135DF7">
        <w:rPr>
          <w:rFonts w:ascii="Arial" w:hAnsi="Arial" w:cs="Arial"/>
          <w:sz w:val="18"/>
          <w:szCs w:val="18"/>
        </w:rPr>
        <w:t>/0</w:t>
      </w:r>
      <w:r w:rsidR="00E6352E">
        <w:rPr>
          <w:rFonts w:ascii="Arial" w:hAnsi="Arial" w:cs="Arial"/>
          <w:sz w:val="18"/>
          <w:szCs w:val="18"/>
        </w:rPr>
        <w:t>3</w:t>
      </w:r>
      <w:r w:rsidR="00135DF7">
        <w:rPr>
          <w:rFonts w:ascii="Arial" w:hAnsi="Arial" w:cs="Arial"/>
          <w:sz w:val="18"/>
          <w:szCs w:val="18"/>
        </w:rPr>
        <w:t>/201</w:t>
      </w:r>
      <w:r w:rsidR="00864E4A">
        <w:rPr>
          <w:rFonts w:ascii="Arial" w:hAnsi="Arial" w:cs="Arial"/>
          <w:sz w:val="18"/>
          <w:szCs w:val="18"/>
        </w:rPr>
        <w:t>7</w:t>
      </w:r>
      <w:r w:rsidR="00135DF7">
        <w:rPr>
          <w:rFonts w:ascii="Arial" w:hAnsi="Arial" w:cs="Arial"/>
          <w:sz w:val="18"/>
          <w:szCs w:val="18"/>
        </w:rPr>
        <w:t xml:space="preserve">., </w:t>
      </w:r>
      <w:r w:rsidR="00E6352E">
        <w:rPr>
          <w:rFonts w:ascii="Arial" w:hAnsi="Arial" w:cs="Arial"/>
          <w:sz w:val="18"/>
          <w:szCs w:val="18"/>
        </w:rPr>
        <w:t xml:space="preserve">ημέρα Τετάρτη </w:t>
      </w:r>
      <w:r w:rsidR="00864E4A">
        <w:rPr>
          <w:rFonts w:ascii="Arial" w:hAnsi="Arial" w:cs="Arial"/>
          <w:sz w:val="18"/>
          <w:szCs w:val="18"/>
        </w:rPr>
        <w:t xml:space="preserve"> και μέχρι τις 12:0</w:t>
      </w:r>
      <w:r>
        <w:rPr>
          <w:rFonts w:ascii="Arial" w:hAnsi="Arial" w:cs="Arial"/>
          <w:sz w:val="18"/>
          <w:szCs w:val="18"/>
        </w:rPr>
        <w:t>0μμ  στο γραφείο του</w:t>
      </w:r>
      <w:r w:rsidR="00135DF7">
        <w:rPr>
          <w:rFonts w:ascii="Arial" w:hAnsi="Arial" w:cs="Arial"/>
          <w:sz w:val="18"/>
          <w:szCs w:val="18"/>
        </w:rPr>
        <w:t xml:space="preserve"> 3ου Γενικού Λυκείου </w:t>
      </w:r>
      <w:proofErr w:type="spellStart"/>
      <w:r w:rsidR="00135DF7">
        <w:rPr>
          <w:rFonts w:ascii="Arial" w:hAnsi="Arial" w:cs="Arial"/>
          <w:sz w:val="18"/>
          <w:szCs w:val="18"/>
        </w:rPr>
        <w:t>Χιου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διεύθυνση </w:t>
      </w:r>
      <w:proofErr w:type="spellStart"/>
      <w:r w:rsidR="00135DF7">
        <w:rPr>
          <w:rFonts w:ascii="Arial" w:hAnsi="Arial" w:cs="Arial"/>
          <w:sz w:val="18"/>
          <w:szCs w:val="18"/>
        </w:rPr>
        <w:t>Χριστος</w:t>
      </w:r>
      <w:proofErr w:type="spellEnd"/>
      <w:r w:rsidR="00135D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35DF7">
        <w:rPr>
          <w:rFonts w:ascii="Arial" w:hAnsi="Arial" w:cs="Arial"/>
          <w:sz w:val="18"/>
          <w:szCs w:val="18"/>
        </w:rPr>
        <w:t>Βαρβασι</w:t>
      </w:r>
      <w:proofErr w:type="spellEnd"/>
      <w:r>
        <w:rPr>
          <w:rFonts w:ascii="Arial" w:hAnsi="Arial" w:cs="Arial"/>
          <w:sz w:val="18"/>
          <w:szCs w:val="18"/>
        </w:rPr>
        <w:t xml:space="preserve">  Χίος 82</w:t>
      </w:r>
      <w:r w:rsidR="00135DF7">
        <w:rPr>
          <w:rFonts w:ascii="Arial" w:hAnsi="Arial" w:cs="Arial"/>
          <w:sz w:val="18"/>
          <w:szCs w:val="18"/>
        </w:rPr>
        <w:t xml:space="preserve">100 υπόψη της </w:t>
      </w:r>
      <w:r w:rsidR="00864E4A">
        <w:rPr>
          <w:rFonts w:ascii="Arial" w:hAnsi="Arial" w:cs="Arial"/>
          <w:sz w:val="18"/>
          <w:szCs w:val="18"/>
        </w:rPr>
        <w:t xml:space="preserve">Διευθύντριας </w:t>
      </w:r>
      <w:proofErr w:type="spellStart"/>
      <w:r w:rsidR="00864E4A">
        <w:rPr>
          <w:rFonts w:ascii="Arial" w:hAnsi="Arial" w:cs="Arial"/>
          <w:sz w:val="18"/>
          <w:szCs w:val="18"/>
        </w:rPr>
        <w:t>κας</w:t>
      </w:r>
      <w:proofErr w:type="spellEnd"/>
      <w:r w:rsidR="00864E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4E4A">
        <w:rPr>
          <w:rFonts w:ascii="Arial" w:hAnsi="Arial" w:cs="Arial"/>
          <w:sz w:val="18"/>
          <w:szCs w:val="18"/>
        </w:rPr>
        <w:t>Μούνδουλα</w:t>
      </w:r>
      <w:proofErr w:type="spellEnd"/>
      <w:r w:rsidR="00864E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64E4A">
        <w:rPr>
          <w:rFonts w:ascii="Arial" w:hAnsi="Arial" w:cs="Arial"/>
          <w:sz w:val="18"/>
          <w:szCs w:val="18"/>
        </w:rPr>
        <w:t>Ροδό</w:t>
      </w:r>
      <w:r w:rsidR="00135DF7">
        <w:rPr>
          <w:rFonts w:ascii="Arial" w:hAnsi="Arial" w:cs="Arial"/>
          <w:sz w:val="18"/>
          <w:szCs w:val="18"/>
        </w:rPr>
        <w:t>κλειας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EF2CE7" w:rsidRDefault="00EF2CE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F2CE7" w:rsidRDefault="00EF2CE7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p w:rsidR="00EF2CE7" w:rsidRDefault="00EF2CE7"/>
    <w:sectPr w:rsidR="00EF2CE7" w:rsidSect="00945750">
      <w:pgSz w:w="16838" w:h="11906" w:orient="landscape"/>
      <w:pgMar w:top="2268" w:right="964" w:bottom="1588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5750"/>
    <w:rsid w:val="000351D3"/>
    <w:rsid w:val="00135DF7"/>
    <w:rsid w:val="001764CF"/>
    <w:rsid w:val="00216CFC"/>
    <w:rsid w:val="00263323"/>
    <w:rsid w:val="002828CF"/>
    <w:rsid w:val="00440DCE"/>
    <w:rsid w:val="004B520C"/>
    <w:rsid w:val="005070E3"/>
    <w:rsid w:val="005346A8"/>
    <w:rsid w:val="005C4526"/>
    <w:rsid w:val="0065188A"/>
    <w:rsid w:val="0073047E"/>
    <w:rsid w:val="00780C57"/>
    <w:rsid w:val="007A1BC9"/>
    <w:rsid w:val="00864E4A"/>
    <w:rsid w:val="008722CC"/>
    <w:rsid w:val="0088658B"/>
    <w:rsid w:val="008F74F7"/>
    <w:rsid w:val="00945750"/>
    <w:rsid w:val="009800DC"/>
    <w:rsid w:val="00980171"/>
    <w:rsid w:val="00991D63"/>
    <w:rsid w:val="00A13C37"/>
    <w:rsid w:val="00A5086B"/>
    <w:rsid w:val="00A55188"/>
    <w:rsid w:val="00A95177"/>
    <w:rsid w:val="00B01195"/>
    <w:rsid w:val="00B52150"/>
    <w:rsid w:val="00CF6B2C"/>
    <w:rsid w:val="00D72D55"/>
    <w:rsid w:val="00E558B1"/>
    <w:rsid w:val="00E6352E"/>
    <w:rsid w:val="00E8148F"/>
    <w:rsid w:val="00EF2CE7"/>
    <w:rsid w:val="00F22BAB"/>
    <w:rsid w:val="00F32742"/>
    <w:rsid w:val="00F4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88A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Heading1">
    <w:name w:val="heading 1"/>
    <w:basedOn w:val="Normal"/>
    <w:next w:val="BodyText"/>
    <w:qFormat/>
    <w:rsid w:val="0065188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Heading2">
    <w:name w:val="heading 2"/>
    <w:basedOn w:val="Normal"/>
    <w:next w:val="BodyText"/>
    <w:qFormat/>
    <w:rsid w:val="0065188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Heading3">
    <w:name w:val="heading 3"/>
    <w:basedOn w:val="Normal"/>
    <w:next w:val="BodyText"/>
    <w:qFormat/>
    <w:rsid w:val="0065188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Heading4">
    <w:name w:val="heading 4"/>
    <w:basedOn w:val="Normal"/>
    <w:next w:val="BodyText"/>
    <w:qFormat/>
    <w:rsid w:val="0065188A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rsid w:val="0065188A"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Heading6">
    <w:name w:val="heading 6"/>
    <w:basedOn w:val="Normal"/>
    <w:next w:val="BodyText"/>
    <w:qFormat/>
    <w:rsid w:val="0065188A"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Heading7">
    <w:name w:val="heading 7"/>
    <w:basedOn w:val="Normal"/>
    <w:next w:val="BodyText"/>
    <w:qFormat/>
    <w:rsid w:val="0065188A"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65188A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65188A"/>
    <w:rPr>
      <w:rFonts w:cs="Symbol"/>
    </w:rPr>
  </w:style>
  <w:style w:type="character" w:customStyle="1" w:styleId="ListLabel3">
    <w:name w:val="ListLabel 3"/>
    <w:rsid w:val="0065188A"/>
    <w:rPr>
      <w:rFonts w:cs="Courier New"/>
    </w:rPr>
  </w:style>
  <w:style w:type="character" w:customStyle="1" w:styleId="ListLabel4">
    <w:name w:val="ListLabel 4"/>
    <w:rsid w:val="0065188A"/>
    <w:rPr>
      <w:rFonts w:cs="Wingdings"/>
    </w:rPr>
  </w:style>
  <w:style w:type="character" w:customStyle="1" w:styleId="1">
    <w:name w:val="Προεπιλεγμένη γραμματοσειρά1"/>
    <w:rsid w:val="0065188A"/>
  </w:style>
  <w:style w:type="character" w:customStyle="1" w:styleId="Heading1Char">
    <w:name w:val="Heading 1 Char"/>
    <w:basedOn w:val="1"/>
    <w:rsid w:val="0065188A"/>
  </w:style>
  <w:style w:type="character" w:customStyle="1" w:styleId="Heading2Char">
    <w:name w:val="Heading 2 Char"/>
    <w:basedOn w:val="1"/>
    <w:rsid w:val="0065188A"/>
  </w:style>
  <w:style w:type="character" w:customStyle="1" w:styleId="Heading3Char">
    <w:name w:val="Heading 3 Char"/>
    <w:basedOn w:val="1"/>
    <w:rsid w:val="0065188A"/>
  </w:style>
  <w:style w:type="character" w:customStyle="1" w:styleId="Heading4Char">
    <w:name w:val="Heading 4 Char"/>
    <w:basedOn w:val="1"/>
    <w:rsid w:val="0065188A"/>
  </w:style>
  <w:style w:type="character" w:customStyle="1" w:styleId="Heading5Char">
    <w:name w:val="Heading 5 Char"/>
    <w:basedOn w:val="1"/>
    <w:rsid w:val="0065188A"/>
  </w:style>
  <w:style w:type="character" w:customStyle="1" w:styleId="Heading6Char">
    <w:name w:val="Heading 6 Char"/>
    <w:basedOn w:val="1"/>
    <w:rsid w:val="0065188A"/>
  </w:style>
  <w:style w:type="character" w:customStyle="1" w:styleId="Heading7Char">
    <w:name w:val="Heading 7 Char"/>
    <w:basedOn w:val="1"/>
    <w:rsid w:val="0065188A"/>
  </w:style>
  <w:style w:type="character" w:customStyle="1" w:styleId="BodyTextChar">
    <w:name w:val="Body Text Char"/>
    <w:basedOn w:val="1"/>
    <w:rsid w:val="0065188A"/>
  </w:style>
  <w:style w:type="character" w:customStyle="1" w:styleId="BodyText2Char">
    <w:name w:val="Body Text 2 Char"/>
    <w:basedOn w:val="1"/>
    <w:rsid w:val="0065188A"/>
  </w:style>
  <w:style w:type="character" w:styleId="Hyperlink">
    <w:name w:val="Hyperlink"/>
    <w:basedOn w:val="1"/>
    <w:rsid w:val="0065188A"/>
    <w:rPr>
      <w:color w:val="0000FF"/>
      <w:u w:val="single"/>
    </w:rPr>
  </w:style>
  <w:style w:type="character" w:customStyle="1" w:styleId="-1">
    <w:name w:val="Υπερ-σύνδεση που ακολουθήθηκε1"/>
    <w:basedOn w:val="1"/>
    <w:rsid w:val="0065188A"/>
  </w:style>
  <w:style w:type="character" w:customStyle="1" w:styleId="BodyText3Char">
    <w:name w:val="Body Text 3 Char"/>
    <w:basedOn w:val="1"/>
    <w:rsid w:val="0065188A"/>
  </w:style>
  <w:style w:type="character" w:customStyle="1" w:styleId="HeaderChar">
    <w:name w:val="Header Char"/>
    <w:basedOn w:val="1"/>
    <w:rsid w:val="0065188A"/>
  </w:style>
  <w:style w:type="character" w:customStyle="1" w:styleId="FooterChar">
    <w:name w:val="Footer Char"/>
    <w:basedOn w:val="1"/>
    <w:rsid w:val="0065188A"/>
  </w:style>
  <w:style w:type="paragraph" w:customStyle="1" w:styleId="a">
    <w:name w:val="Επικεφαλίδα"/>
    <w:basedOn w:val="Normal"/>
    <w:next w:val="BodyText"/>
    <w:rsid w:val="0065188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65188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List">
    <w:name w:val="List"/>
    <w:basedOn w:val="BodyText"/>
    <w:rsid w:val="0065188A"/>
    <w:rPr>
      <w:rFonts w:cs="Tahoma"/>
    </w:rPr>
  </w:style>
  <w:style w:type="paragraph" w:customStyle="1" w:styleId="10">
    <w:name w:val="Λεζάντα1"/>
    <w:basedOn w:val="Normal"/>
    <w:rsid w:val="0065188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0">
    <w:name w:val="Ευρετήριο"/>
    <w:basedOn w:val="Normal"/>
    <w:rsid w:val="0065188A"/>
    <w:pPr>
      <w:suppressLineNumbers/>
    </w:pPr>
    <w:rPr>
      <w:rFonts w:cs="Tahoma"/>
    </w:rPr>
  </w:style>
  <w:style w:type="paragraph" w:customStyle="1" w:styleId="21">
    <w:name w:val="Σώμα κείμενου 21"/>
    <w:basedOn w:val="Normal"/>
    <w:rsid w:val="0065188A"/>
  </w:style>
  <w:style w:type="paragraph" w:customStyle="1" w:styleId="31">
    <w:name w:val="Σώμα κείμενου 31"/>
    <w:basedOn w:val="Normal"/>
    <w:rsid w:val="0065188A"/>
  </w:style>
  <w:style w:type="paragraph" w:customStyle="1" w:styleId="Style3">
    <w:name w:val="Style3"/>
    <w:basedOn w:val="Normal"/>
    <w:rsid w:val="0065188A"/>
  </w:style>
  <w:style w:type="paragraph" w:styleId="Header">
    <w:name w:val="header"/>
    <w:basedOn w:val="Normal"/>
    <w:rsid w:val="0065188A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188A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932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Προκήρυξη  εκδήλωσης ενδιαφέροντος</vt:lpstr>
      <vt:lpstr>Προκήρυξη  εκδήλωσης ενδιαφέροντος </vt:lpstr>
    </vt:vector>
  </TitlesOfParts>
  <Company>Grizli777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3lykchio1</cp:lastModifiedBy>
  <cp:revision>3</cp:revision>
  <cp:lastPrinted>2017-03-02T08:53:00Z</cp:lastPrinted>
  <dcterms:created xsi:type="dcterms:W3CDTF">2017-03-02T08:11:00Z</dcterms:created>
  <dcterms:modified xsi:type="dcterms:W3CDTF">2017-03-02T09:00:00Z</dcterms:modified>
</cp:coreProperties>
</file>