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B775B8" w:rsidRDefault="00A04A33" w:rsidP="00E4397B">
      <w:pPr>
        <w:spacing w:line="280" w:lineRule="atLeast"/>
        <w:outlineLvl w:val="0"/>
        <w:rPr>
          <w:rFonts w:ascii="Arial" w:hAnsi="Arial" w:cs="Arial"/>
          <w:b/>
          <w:bCs/>
          <w:sz w:val="28"/>
          <w:szCs w:val="28"/>
        </w:rPr>
      </w:pPr>
      <w:r w:rsidRPr="00B775B8"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B775B8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B775B8" w:rsidRDefault="003C624A" w:rsidP="00E4397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775B8">
        <w:rPr>
          <w:rFonts w:ascii="Arial" w:hAnsi="Arial" w:cs="Arial"/>
          <w:b/>
          <w:bCs/>
          <w:sz w:val="28"/>
          <w:szCs w:val="28"/>
        </w:rPr>
        <w:t xml:space="preserve">ΕΚΔΡΟΜΗΣ </w:t>
      </w:r>
      <w:r w:rsidR="009960DF" w:rsidRPr="00B775B8">
        <w:rPr>
          <w:rFonts w:ascii="Arial" w:hAnsi="Arial" w:cs="Arial"/>
          <w:b/>
          <w:bCs/>
          <w:sz w:val="28"/>
          <w:szCs w:val="28"/>
        </w:rPr>
        <w:t xml:space="preserve">ΠΕΡΙΒΑΛΛΟΝΤΙΚΗΣ ΟΜΑΔΑΣ </w:t>
      </w:r>
      <w:r w:rsidR="00CA2583" w:rsidRPr="00B775B8">
        <w:rPr>
          <w:rFonts w:ascii="Arial" w:hAnsi="Arial" w:cs="Arial"/>
          <w:b/>
        </w:rPr>
        <w:t xml:space="preserve"> ΓΥΜΝΑΣΙΟ</w:t>
      </w:r>
      <w:r w:rsidR="009960DF" w:rsidRPr="00B775B8">
        <w:rPr>
          <w:rFonts w:ascii="Arial" w:hAnsi="Arial" w:cs="Arial"/>
          <w:b/>
        </w:rPr>
        <w:t>Υ</w:t>
      </w:r>
      <w:r w:rsidR="00CA2583" w:rsidRPr="00B775B8">
        <w:rPr>
          <w:rFonts w:ascii="Arial" w:hAnsi="Arial" w:cs="Arial"/>
          <w:b/>
        </w:rPr>
        <w:t xml:space="preserve"> ΒΡΟΝΤΑΔΟΥ </w:t>
      </w:r>
      <w:r w:rsidR="00BB2B15">
        <w:rPr>
          <w:rFonts w:ascii="Arial" w:hAnsi="Arial" w:cs="Arial"/>
          <w:b/>
        </w:rPr>
        <w:t>-</w:t>
      </w:r>
      <w:r w:rsidR="00CA2583" w:rsidRPr="00B775B8">
        <w:rPr>
          <w:rFonts w:ascii="Arial" w:hAnsi="Arial" w:cs="Arial"/>
          <w:b/>
        </w:rPr>
        <w:t xml:space="preserve"> ΧΙΟΥ</w:t>
      </w:r>
    </w:p>
    <w:p w:rsidR="00F114B5" w:rsidRPr="00B775B8" w:rsidRDefault="00BF7283" w:rsidP="00E4397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ΣΤΗΝ ΑΤΤΙΚΗ</w:t>
      </w: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r w:rsidRPr="00B775B8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786"/>
        <w:gridCol w:w="8931"/>
        <w:gridCol w:w="1457"/>
      </w:tblGrid>
      <w:tr w:rsidR="00364C7E" w:rsidRPr="00B775B8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A04A33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77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77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775B8" w:rsidTr="00BB2B15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DB459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B775B8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DA33BB">
            <w:pPr>
              <w:tabs>
                <w:tab w:val="left" w:pos="640"/>
              </w:tabs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04B68" w:rsidRDefault="00671330" w:rsidP="00BF7283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θα έχει ημερομηνία αρχής 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29</w:t>
            </w:r>
            <w:r w:rsidR="00DA3CD2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/0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3</w:t>
            </w:r>
            <w:r w:rsidR="003C624A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/201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7</w:t>
            </w:r>
            <w:r w:rsidR="009B32B6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960DF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ημερομηνία τέλους </w:t>
            </w:r>
            <w:r w:rsidR="009960DF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1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04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/201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04B68" w:rsidRDefault="00671330" w:rsidP="00BF7283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Θα πρέπει να μετακινηθούν</w:t>
            </w:r>
            <w:r w:rsidR="009960DF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(μέγιστος αριθμός)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27FB4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20 Μ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αθητές</w:t>
            </w:r>
            <w:r w:rsidR="003410E4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6 </w:t>
            </w:r>
            <w:r w:rsidR="003410E4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αγόρια και </w:t>
            </w:r>
            <w:r w:rsidR="00BF7283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14 </w:t>
            </w:r>
            <w:r w:rsidR="00D20B20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κορίτσια)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04B68" w:rsidRDefault="00671330" w:rsidP="00E4397B">
            <w:pPr>
              <w:spacing w:line="280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9960DF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2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B775B8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3BB" w:rsidRPr="00B775B8" w:rsidRDefault="00DA33BB" w:rsidP="00EA27F8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AF59FD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Τύπος μετακίνησης: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Ακτοπλοΐα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4421D3" w:rsidRDefault="00DA33BB" w:rsidP="004421D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στις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29  Μαρτίου 2017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και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ώρα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23:10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από 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Πειραιά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με το  πλοίο 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BLUE STAR 1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  &amp;</w:t>
            </w:r>
          </w:p>
          <w:p w:rsidR="00DA33BB" w:rsidRPr="004421D3" w:rsidRDefault="00DA33BB" w:rsidP="00EA27F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πιστροφή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στις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31 Μαρτίου 2017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από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Πειραιά 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Χίο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με το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πλοίο 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«ΑΡΙΑΔΝΗ»</w:t>
            </w:r>
            <w:r w:rsidRPr="004421D3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(Αναχώρηση στις 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  <w:r w:rsidRPr="004421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:00</w:t>
            </w:r>
            <w:r w:rsidRPr="00EA27F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B775B8" w:rsidTr="00BB2B15">
        <w:trPr>
          <w:trHeight w:val="5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1.3.1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Default="00DA33BB" w:rsidP="00D6257B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Σ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 καμπίνες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 τετράκλινες – 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εσωτερικές</w:t>
            </w:r>
            <w:r w:rsidR="00885FF9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ξεχωριστά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για μαθητές</w:t>
            </w:r>
            <w:r w:rsidR="00885FF9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και μαθήτριες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και μία</w:t>
            </w:r>
            <w:r w:rsidR="00BB2B1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(1)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δίκλινη για τους συνοδούς</w:t>
            </w:r>
            <w:r w:rsidR="00D6257B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,</w:t>
            </w:r>
            <w:r w:rsidR="00885FF9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B775B8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1.3.2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004B68" w:rsidRDefault="00D6257B" w:rsidP="008F4D84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D6257B">
              <w:rPr>
                <w:rFonts w:ascii="Arial" w:hAnsi="Arial" w:cs="Arial"/>
                <w:b/>
                <w:color w:val="000000" w:themeColor="text1"/>
                <w:sz w:val="24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 </w:t>
            </w:r>
            <w:r w:rsidR="00885FF9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σ</w:t>
            </w:r>
            <w:r w:rsidR="00DA33BB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ε αριθμημένα </w:t>
            </w:r>
            <w:r w:rsidR="00DA33BB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συνεχόμενα καθίσματα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αεροπορικού τύπου</w:t>
            </w:r>
            <w:r w:rsidR="00DA33BB"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B775B8" w:rsidRDefault="00DA33B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B775B8" w:rsidTr="00416D00">
        <w:trPr>
          <w:trHeight w:val="548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F9" w:rsidRPr="00E41034" w:rsidRDefault="00885FF9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bscript"/>
              </w:rPr>
            </w:pPr>
            <w:r w:rsidRPr="00DB459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7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5FF9" w:rsidRPr="00B775B8" w:rsidRDefault="00885FF9" w:rsidP="00885FF9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AF59FD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Τύπος μετακίνησης: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Οδικός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Default="00885FF9" w:rsidP="00AF59FD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Με μισθωμένο όχημα 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που </w:t>
            </w: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θα είναι στη διάθεση των εκδρομέων για τις μετακινήσεις σε χώρους και χρόνους όπως περιγράφονται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στο παρακάτω ημερήσιο πρόγραμμα μετακινήσεων</w:t>
            </w:r>
            <w:r w:rsidR="00FC20B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και σε τυχόν αναγκαστικές  αλλαγές του, κατόπιν έγκαιρης ενημέρωσης από τους συνοδούς εκπαιδευτικούς.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B775B8" w:rsidRDefault="00885FF9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B775B8" w:rsidTr="00885FF9">
        <w:trPr>
          <w:trHeight w:val="38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Default="00885FF9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B775B8" w:rsidRDefault="00885FF9" w:rsidP="00DA33BB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0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B775B8" w:rsidRDefault="00885FF9" w:rsidP="00885FF9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ΠΡΟΓΡΑΜΜΑ  ΟΔΙΚΩΝ ΜΕΤΑΚΙΝΗΣΕΩΝ</w:t>
            </w:r>
          </w:p>
        </w:tc>
      </w:tr>
      <w:tr w:rsidR="00AF59FD" w:rsidRPr="00B775B8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AF59FD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1.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4.1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AF59FD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Πέμπτη</w:t>
            </w:r>
          </w:p>
          <w:p w:rsidR="00AF59FD" w:rsidRPr="00B775B8" w:rsidRDefault="00AF59FD" w:rsidP="00AF59FD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30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AF59FD" w:rsidRDefault="00AF59FD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Ώρα 06:55:</w:t>
            </w:r>
            <w:r w:rsidRPr="00AF59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Προβλεπόμενη ώρα άφιξης του πλοίου στο λιμάνι του Πειραιά. Επιβίβαση στο μισθωμένο όχημα με προορισμό το πολιτιστικό πάρκο «Κέντρο Πολιτισμού Ίδρυμα Σταύρος Νιάρχος» στο Δέλτα Φαλήρου.</w:t>
            </w:r>
          </w:p>
          <w:p w:rsidR="00AF59FD" w:rsidRPr="00EA27F8" w:rsidRDefault="00AF59FD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Ώρα </w:t>
            </w:r>
            <w:r w:rsidR="00EA27F8" w:rsidRP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11:30 – 12:00</w:t>
            </w:r>
            <w:r w:rsidR="00EA2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: </w:t>
            </w:r>
            <w:r w:rsidRPr="00AF59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Μετάβαση στο ξενοδοχείο.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B775B8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B775B8" w:rsidRDefault="00E41034" w:rsidP="00AF59FD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1.4.2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Default="00E41034" w:rsidP="00E41034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E4103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Παρασκευή, </w:t>
            </w:r>
          </w:p>
          <w:p w:rsidR="00E41034" w:rsidRPr="00E41034" w:rsidRDefault="00E41034" w:rsidP="00E41034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E4103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31 Μαρτίου 2017</w:t>
            </w:r>
          </w:p>
          <w:p w:rsidR="00885FF9" w:rsidRDefault="00885FF9" w:rsidP="00AF59FD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Pr="00E41034" w:rsidRDefault="00E4103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1034">
              <w:rPr>
                <w:rFonts w:ascii="Arial" w:hAnsi="Arial" w:cs="Arial"/>
                <w:color w:val="000000" w:themeColor="text1"/>
                <w:sz w:val="18"/>
                <w:szCs w:val="18"/>
              </w:rPr>
              <w:t>Πρωινό στο ξενοδοχείο και αναχώρηση  στις 8:30 π.μ με προορισμό το λιμάνι του Πειραιά με ενδιάμεση στάση για απόθεση των αποσκευών σε ειδικό χώρο φύλαξης.</w:t>
            </w:r>
          </w:p>
          <w:p w:rsidR="00E41034" w:rsidRPr="00E41034" w:rsidRDefault="00E4103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10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Μετάβαση στη συνέχεια στην Ακτή Βασιλειάδη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για</w:t>
            </w:r>
            <w:r w:rsidRPr="00E410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ξενάγηση  στις πέτρινες δεξαμενές του λιμανιού και στο πλωτό μουσείο «Ηellas Liberty”.</w:t>
            </w:r>
          </w:p>
          <w:p w:rsidR="00885FF9" w:rsidRPr="00E41034" w:rsidRDefault="00E4103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10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Μετάβαση στο «Ναυτικό Μουσείο Ελλάδας»  στη Μαρίνα Ζέας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B775B8" w:rsidRDefault="00885FF9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B775B8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1.4</w:t>
            </w:r>
            <w:r w:rsid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DA33B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Προδιαγραφές </w:t>
            </w:r>
            <w:r w:rsid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μισθωμένου οχήματος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004B68" w:rsidRDefault="00AF59FD" w:rsidP="008F4D84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F59FD" w:rsidRPr="00004B68" w:rsidRDefault="00AF59FD" w:rsidP="00BB2B1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AF59FD" w:rsidRPr="00004B68" w:rsidRDefault="00AF59FD" w:rsidP="00BB2B1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AF59FD" w:rsidRPr="00004B68" w:rsidRDefault="00AF59FD" w:rsidP="00BB2B1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F59FD" w:rsidRPr="00B775B8" w:rsidRDefault="00AF59FD" w:rsidP="00BB2B1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B775B8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DA33B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004B68" w:rsidRDefault="00AF59FD" w:rsidP="00E4397B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Να διαθέτουν υποχρεωτικά : </w:t>
            </w:r>
          </w:p>
          <w:p w:rsidR="00AF59FD" w:rsidRPr="00004B68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Άδεια Κυκλοφορίας ( κατά προτίμηση όσο πιο πρόσφατη)</w:t>
            </w:r>
          </w:p>
          <w:p w:rsidR="00AF59FD" w:rsidRPr="00004B68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Πρόσφατο και σε ισχύ πιστοποιητικό ελέγχου ΚΤΕΟ </w:t>
            </w:r>
          </w:p>
          <w:p w:rsidR="00AF59FD" w:rsidRPr="00004B68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F59FD" w:rsidRPr="00DA33BB" w:rsidRDefault="00AF59FD" w:rsidP="00DA33BB">
            <w:pPr>
              <w:pStyle w:val="a7"/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33BB">
              <w:rPr>
                <w:rFonts w:ascii="Arial" w:hAnsi="Arial" w:cs="Arial"/>
                <w:color w:val="000000" w:themeColor="text1"/>
                <w:sz w:val="18"/>
                <w:szCs w:val="18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B775B8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DA33B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DA33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004B68" w:rsidRDefault="00AF59FD" w:rsidP="00E4397B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Οι οδηγοί να διαθέτουν :</w:t>
            </w:r>
          </w:p>
          <w:p w:rsidR="00AF59FD" w:rsidRPr="00004B68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F59FD" w:rsidRPr="00004B68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004B68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B775B8" w:rsidRDefault="00AF59F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00"/>
        <w:gridCol w:w="8854"/>
        <w:gridCol w:w="1389"/>
      </w:tblGrid>
      <w:tr w:rsidR="00671330" w:rsidRPr="00B775B8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B775B8" w:rsidRDefault="009E254C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54" w:type="dxa"/>
            <w:vMerge w:val="restart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1389" w:type="dxa"/>
            <w:vMerge w:val="restart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B775B8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B775B8" w:rsidRDefault="00671330" w:rsidP="00DB459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54" w:type="dxa"/>
            <w:vMerge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B775B8" w:rsidTr="00DB459C">
        <w:trPr>
          <w:trHeight w:val="720"/>
          <w:jc w:val="center"/>
        </w:trPr>
        <w:tc>
          <w:tcPr>
            <w:tcW w:w="661" w:type="dxa"/>
            <w:vAlign w:val="center"/>
          </w:tcPr>
          <w:p w:rsidR="00671330" w:rsidRPr="00B775B8" w:rsidRDefault="00AD409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00" w:type="dxa"/>
            <w:vAlign w:val="center"/>
          </w:tcPr>
          <w:p w:rsidR="00671330" w:rsidRPr="00B775B8" w:rsidRDefault="00671330" w:rsidP="00DB459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54" w:type="dxa"/>
            <w:vAlign w:val="center"/>
          </w:tcPr>
          <w:p w:rsidR="00671330" w:rsidRPr="00B775B8" w:rsidRDefault="00E96624" w:rsidP="00E96624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Μία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</w:p>
        </w:tc>
        <w:tc>
          <w:tcPr>
            <w:tcW w:w="1389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B775B8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BB2B15" w:rsidRDefault="00BB2B15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00" w:type="dxa"/>
            <w:vAlign w:val="center"/>
          </w:tcPr>
          <w:p w:rsidR="00671330" w:rsidRPr="00B775B8" w:rsidRDefault="009E254C" w:rsidP="00DB459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8854" w:type="dxa"/>
            <w:vAlign w:val="center"/>
          </w:tcPr>
          <w:p w:rsidR="00671330" w:rsidRPr="00327E4E" w:rsidRDefault="004D034C" w:rsidP="00DB459C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Τουλάχιστον </w:t>
            </w:r>
            <w:r w:rsid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4</w:t>
            </w:r>
            <w:r w:rsidR="00F07ABB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43D35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αστέρων</w:t>
            </w:r>
            <w:r w:rsidR="00F07ABB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στην</w:t>
            </w: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περιοχή</w:t>
            </w:r>
            <w:r w:rsidR="00F07ABB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B459C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πάρκου &amp; μαρίνας </w:t>
            </w:r>
            <w:r w:rsidR="00BB2B1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Φλοίσβου </w:t>
            </w:r>
            <w:r w:rsid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Παλαιού </w:t>
            </w:r>
            <w:r w:rsidR="00BB2B1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Φαλήρου</w:t>
            </w:r>
          </w:p>
        </w:tc>
        <w:tc>
          <w:tcPr>
            <w:tcW w:w="1389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B775B8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2.2.1</w:t>
            </w:r>
          </w:p>
        </w:tc>
        <w:tc>
          <w:tcPr>
            <w:tcW w:w="1800" w:type="dxa"/>
            <w:vMerge w:val="restart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 καταλύματος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vAlign w:val="center"/>
          </w:tcPr>
          <w:p w:rsidR="00D6257B" w:rsidRPr="00BB2B15" w:rsidRDefault="00D6257B" w:rsidP="00DB459C">
            <w:pPr>
              <w:rPr>
                <w:b/>
                <w:u w:val="none"/>
              </w:rPr>
            </w:pP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Το κατάλυμα να βρίσκεται σε απόσταση  τέτοια ώστε να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είναι δυνατή η γρήγορη</w:t>
            </w: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 ασφαλ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ής </w:t>
            </w: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μετακίνηση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</w:t>
            </w: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πεζή ή με τραμ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 προς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Pr="00BB2B1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από  το πάρκο και τη μαρίνα Φλοίσβου.</w:t>
            </w:r>
          </w:p>
        </w:tc>
        <w:tc>
          <w:tcPr>
            <w:tcW w:w="1389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B775B8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2.2.2</w:t>
            </w:r>
          </w:p>
        </w:tc>
        <w:tc>
          <w:tcPr>
            <w:tcW w:w="1800" w:type="dxa"/>
            <w:vMerge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4" w:space="0" w:color="auto"/>
            </w:tcBorders>
            <w:vAlign w:val="center"/>
          </w:tcPr>
          <w:p w:rsidR="00D6257B" w:rsidRPr="00327E4E" w:rsidRDefault="00D6257B" w:rsidP="00327E4E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Δωμάτια δίκλινα  ξεχωριστά για μαθητές και μαθήτριες και ένα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(1)</w:t>
            </w: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 μονόκλινο για τους συνοδούς καθηγητές.</w:t>
            </w:r>
          </w:p>
        </w:tc>
        <w:tc>
          <w:tcPr>
            <w:tcW w:w="1389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B775B8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B775B8" w:rsidRDefault="00D6257B" w:rsidP="00BB2B15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327E4E" w:rsidRDefault="00D6257B" w:rsidP="00E4397B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Θ</w:t>
            </w: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1389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B775B8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B775B8" w:rsidRDefault="00D6257B" w:rsidP="00BB2B15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800" w:type="dxa"/>
            <w:vMerge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327E4E" w:rsidRDefault="00D6257B" w:rsidP="00E4397B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Οι χώροι που προσφέρονται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1389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B775B8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B775B8" w:rsidRDefault="00D6257B" w:rsidP="00BB2B15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800" w:type="dxa"/>
            <w:vMerge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327E4E" w:rsidRDefault="00D6257B" w:rsidP="00E4397B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1389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B775B8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B775B8" w:rsidRDefault="00D6257B" w:rsidP="00BB2B15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800" w:type="dxa"/>
            <w:vMerge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327E4E" w:rsidRDefault="00D6257B" w:rsidP="00D81B3D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στον ίδιο όροφο του ξενοδοχείου και κατά προτίμηση στον χαμηλότερο για λόγους ασφαλείας.</w:t>
            </w:r>
          </w:p>
        </w:tc>
        <w:tc>
          <w:tcPr>
            <w:tcW w:w="1389" w:type="dxa"/>
            <w:vAlign w:val="center"/>
          </w:tcPr>
          <w:p w:rsidR="00D6257B" w:rsidRPr="00B775B8" w:rsidRDefault="00D625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7431"/>
        <w:gridCol w:w="1389"/>
      </w:tblGrid>
      <w:tr w:rsidR="00671330" w:rsidRPr="00B775B8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7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DB459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B775B8" w:rsidRDefault="00AA47C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327E4E" w:rsidRDefault="00671330" w:rsidP="00E41034">
            <w:pPr>
              <w:spacing w:line="280" w:lineRule="atLeast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,</w:t>
            </w:r>
            <w:r w:rsidR="00D81B3D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ίδιο</w:t>
            </w:r>
            <w:r w:rsidR="00D81B3D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υς</w:t>
            </w:r>
            <w:r w:rsidR="00AD332D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με μπουφέ(όπως αυτό περιγράφεται από τους κανονισμούς των ξενοδοχείων).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3325"/>
        <w:gridCol w:w="7371"/>
        <w:gridCol w:w="1364"/>
      </w:tblGrid>
      <w:tr w:rsidR="00184165" w:rsidRPr="00B775B8" w:rsidTr="00DB459C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184165" w:rsidRPr="00B775B8" w:rsidRDefault="00184165" w:rsidP="009256F4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184165" w:rsidRPr="00B775B8" w:rsidRDefault="00184165" w:rsidP="009256F4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184165" w:rsidRPr="00B775B8" w:rsidRDefault="00184165" w:rsidP="009256F4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184165" w:rsidRPr="00B775B8" w:rsidRDefault="00184165" w:rsidP="009256F4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184165" w:rsidRPr="00B775B8" w:rsidTr="00DB459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165" w:rsidRPr="00B775B8" w:rsidRDefault="00184165" w:rsidP="009256F4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165" w:rsidRPr="00184165" w:rsidRDefault="00184165" w:rsidP="009256F4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Φύλαξη αποσκευών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184165" w:rsidRPr="00B775B8" w:rsidRDefault="00B42752" w:rsidP="00DB459C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Εξασφάλιση</w:t>
            </w:r>
            <w:r w:rsidR="0018416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ασφαλούς αποθηκευτικού χώρου αποσκευών  στην περιοχή του λιμανιού του Πειραιά από το πρωί της Παρασκευής  31-3-2017, </w:t>
            </w:r>
            <w:r w:rsidR="00184165" w:rsidRPr="00327E4E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8416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μέχρι  ένα </w:t>
            </w:r>
            <w:r w:rsidR="00DB459C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εύλογο</w:t>
            </w:r>
            <w:r w:rsidR="0018416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χρονικό διάστημα</w:t>
            </w:r>
            <w:r w:rsidR="00DB459C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πριν την αναχώρηση του πλοίου.</w:t>
            </w:r>
            <w:r w:rsidR="00184165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184165" w:rsidRPr="00B775B8" w:rsidRDefault="00184165" w:rsidP="009256F4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84165" w:rsidRPr="00B775B8" w:rsidRDefault="00184165" w:rsidP="00184165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7861"/>
        <w:gridCol w:w="2835"/>
        <w:gridCol w:w="1364"/>
      </w:tblGrid>
      <w:tr w:rsidR="00671330" w:rsidRPr="00B775B8" w:rsidTr="00DB459C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DB459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DB459C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  <w:r w:rsidR="00D81B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81B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γνωστοποιηθούν τα</w:t>
            </w:r>
            <w:r w:rsidR="004D034C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  <w:r w:rsid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7729"/>
        <w:gridCol w:w="2410"/>
        <w:gridCol w:w="1931"/>
      </w:tblGrid>
      <w:tr w:rsidR="00671330" w:rsidRPr="00B775B8" w:rsidTr="00DB459C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DB459C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DB459C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D81B3D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γνωστοποιηθούν τα</w:t>
            </w:r>
            <w:r w:rsidR="004D034C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7729"/>
        <w:gridCol w:w="2410"/>
        <w:gridCol w:w="1931"/>
      </w:tblGrid>
      <w:tr w:rsidR="00671330" w:rsidRPr="00B775B8" w:rsidTr="00DB459C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DB459C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DB459C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DB459C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</w:t>
            </w:r>
            <w:r w:rsidR="00DB45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105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του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B775B8" w:rsidRDefault="008E5525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B42752" w:rsidRDefault="00B42752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</w:p>
    <w:p w:rsidR="00671330" w:rsidRPr="00B775B8" w:rsidRDefault="00671330" w:rsidP="00E4397B">
      <w:pPr>
        <w:spacing w:line="280" w:lineRule="atLeast"/>
        <w:ind w:left="993"/>
        <w:rPr>
          <w:rFonts w:ascii="Arial" w:hAnsi="Arial" w:cs="Arial"/>
          <w:b/>
          <w:color w:val="000000" w:themeColor="text1"/>
          <w:sz w:val="24"/>
          <w:szCs w:val="24"/>
        </w:rPr>
      </w:pPr>
      <w:r w:rsidRPr="00B775B8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B775B8">
        <w:rPr>
          <w:rFonts w:ascii="Arial" w:hAnsi="Arial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775B8">
        <w:rPr>
          <w:rFonts w:ascii="Arial" w:hAnsi="Arial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B775B8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B775B8" w:rsidTr="00C75B7E">
        <w:trPr>
          <w:trHeight w:val="405"/>
        </w:trPr>
        <w:tc>
          <w:tcPr>
            <w:tcW w:w="2682" w:type="dxa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</w:tr>
      <w:tr w:rsidR="00C75B7E" w:rsidRPr="00B775B8" w:rsidTr="00C75B7E">
        <w:trPr>
          <w:trHeight w:val="405"/>
        </w:trPr>
        <w:tc>
          <w:tcPr>
            <w:tcW w:w="2682" w:type="dxa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B775B8" w:rsidRDefault="00AD409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B775B8" w:rsidTr="00C75B7E">
        <w:trPr>
          <w:trHeight w:val="437"/>
        </w:trPr>
        <w:tc>
          <w:tcPr>
            <w:tcW w:w="2682" w:type="dxa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B775B8" w:rsidRDefault="00E41034" w:rsidP="00D81B3D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20</w:t>
            </w:r>
          </w:p>
        </w:tc>
      </w:tr>
      <w:tr w:rsidR="00671330" w:rsidRPr="00B775B8" w:rsidTr="00C75B7E">
        <w:trPr>
          <w:trHeight w:val="455"/>
        </w:trPr>
        <w:tc>
          <w:tcPr>
            <w:tcW w:w="2682" w:type="dxa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B775B8" w:rsidRDefault="00D81B3D" w:rsidP="00E41034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2</w:t>
            </w:r>
            <w:r w:rsidR="00E410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C75B7E" w:rsidRPr="00B775B8" w:rsidRDefault="00C75B7E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75B7E" w:rsidRPr="00B775B8" w:rsidRDefault="00C75B7E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B775B8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B775B8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B775B8" w:rsidRDefault="00E4103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ΠΕΙΡΑΙΑ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B775B8" w:rsidRDefault="00E4103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ΠΕΙΡΑΙΑ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B3D" w:rsidRPr="00B775B8" w:rsidTr="0055331A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Όπως περιγράφονται στο παραπάνω πρό-γραμμα της εκδρομής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B775B8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B775B8" w:rsidRDefault="00E4103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D81B3D" w:rsidRDefault="00E4103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E4103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B775B8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D81B3D" w:rsidRDefault="00E41034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20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D81B3D" w:rsidRDefault="00CA7A7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20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CA7A71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ΔΕΥΤΕΡΑ</w:t>
            </w:r>
            <w:r w:rsidR="00AD409B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A7A71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AD409B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/02/2016 ΚΑΙ ΩΡΑ 12:00</w:t>
            </w:r>
          </w:p>
          <w:p w:rsidR="002E62DD" w:rsidRPr="00B775B8" w:rsidRDefault="002E62DD" w:rsidP="00D81B3D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Τηλέφωνο επικοινωνίας με τον</w:t>
            </w:r>
            <w:r w:rsidR="00443D35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1B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κ </w:t>
            </w:r>
            <w:r w:rsidR="00443D35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410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Ιωάννη Ρόκο 22710-93287(σχολείου) 697 305</w:t>
            </w:r>
            <w:r w:rsidR="00FC20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3</w:t>
            </w:r>
            <w:r w:rsidR="00443D35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B775B8" w:rsidRDefault="00801421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6257B" w:rsidRDefault="00D6257B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6257B" w:rsidRDefault="00D6257B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6257B" w:rsidRDefault="00D6257B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6257B" w:rsidRDefault="00D6257B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6257B" w:rsidRDefault="00D6257B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B775B8" w:rsidRDefault="00443D35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D6257B" w:rsidRDefault="00671330" w:rsidP="00E4397B">
      <w:pPr>
        <w:numPr>
          <w:ilvl w:val="0"/>
          <w:numId w:val="8"/>
        </w:numPr>
        <w:spacing w:line="280" w:lineRule="atLeast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Στο πεδίο </w:t>
      </w:r>
      <w:r w:rsidRPr="00D6257B">
        <w:rPr>
          <w:rFonts w:ascii="Arial" w:hAnsi="Arial" w:cs="Arial"/>
          <w:bCs/>
          <w:color w:val="000000" w:themeColor="text1"/>
          <w:sz w:val="24"/>
          <w:szCs w:val="24"/>
          <w:u w:val="none"/>
        </w:rPr>
        <w:t>ΑΠΑΙΤΗΣΗ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D6257B" w:rsidRDefault="00671330" w:rsidP="00E4397B">
      <w:pPr>
        <w:numPr>
          <w:ilvl w:val="0"/>
          <w:numId w:val="8"/>
        </w:numPr>
        <w:spacing w:line="280" w:lineRule="atLeast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Στο πεδίο </w:t>
      </w:r>
      <w:r w:rsidRPr="00D6257B">
        <w:rPr>
          <w:rFonts w:ascii="Arial" w:hAnsi="Arial" w:cs="Arial"/>
          <w:bCs/>
          <w:color w:val="000000" w:themeColor="text1"/>
          <w:sz w:val="24"/>
          <w:szCs w:val="24"/>
          <w:u w:val="none"/>
        </w:rPr>
        <w:t>ΑΠΑΝΤΗΣΗ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D6257B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D6257B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D6257B" w:rsidRDefault="00F26B0B" w:rsidP="00E4397B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:rsidR="00F8502F" w:rsidRPr="00D6257B" w:rsidRDefault="00671330" w:rsidP="00D81B3D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Χρόνος και τόπος υποβολής </w:t>
      </w:r>
      <w:r w:rsidR="00801421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των κλειστών 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ορίζεται</w:t>
      </w:r>
      <w:r w:rsidR="0018082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η </w:t>
      </w:r>
      <w:r w:rsidR="008D2C1E">
        <w:rPr>
          <w:rFonts w:ascii="Arial" w:hAnsi="Arial" w:cs="Arial"/>
          <w:color w:val="000000" w:themeColor="text1"/>
          <w:sz w:val="24"/>
          <w:szCs w:val="24"/>
          <w:u w:val="none"/>
        </w:rPr>
        <w:t>Παρασκευή</w:t>
      </w:r>
      <w:r w:rsidR="00CA7A71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772254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8D2C1E">
        <w:rPr>
          <w:rFonts w:ascii="Arial" w:hAnsi="Arial" w:cs="Arial"/>
          <w:color w:val="000000" w:themeColor="text1"/>
          <w:sz w:val="24"/>
          <w:szCs w:val="24"/>
          <w:u w:val="none"/>
        </w:rPr>
        <w:t>17</w:t>
      </w:r>
      <w:r w:rsidR="007E1EC6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F8502F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- 02</w:t>
      </w:r>
      <w:r w:rsidR="0018082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- 201</w:t>
      </w:r>
      <w:r w:rsidR="007E1EC6">
        <w:rPr>
          <w:rFonts w:ascii="Arial" w:hAnsi="Arial" w:cs="Arial"/>
          <w:color w:val="000000" w:themeColor="text1"/>
          <w:sz w:val="24"/>
          <w:szCs w:val="24"/>
          <w:u w:val="none"/>
        </w:rPr>
        <w:t>7</w:t>
      </w:r>
      <w:r w:rsidR="0018082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και ώρα: 12:00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στο</w:t>
      </w:r>
      <w:r w:rsidR="00313B57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18082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F8502F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Γυμνάσιο </w:t>
      </w:r>
      <w:r w:rsidR="0018082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  <w:r w:rsidR="00F8502F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ΒΡΟΝΤΑΔΟΥ  Παναγία Μούτσαινα  ΒΡΟΝΤΑΔΟΣ  Τ.Κ 822 00 Τηλ. 22710 – 93287 Fax. 22710 – 93287 e-mail: mail@gym-vront.chi.sch.gr</w:t>
      </w:r>
    </w:p>
    <w:p w:rsidR="00F8502F" w:rsidRPr="00D6257B" w:rsidRDefault="00F8502F" w:rsidP="00E4397B">
      <w:pPr>
        <w:rPr>
          <w:rFonts w:ascii="Arial" w:hAnsi="Arial" w:cs="Arial"/>
          <w:color w:val="000000" w:themeColor="text1"/>
          <w:sz w:val="20"/>
        </w:rPr>
      </w:pPr>
    </w:p>
    <w:p w:rsidR="00180828" w:rsidRPr="00D6257B" w:rsidRDefault="00180828" w:rsidP="00E4397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2E62DD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από τον διευθυντ</w:t>
      </w:r>
      <w:r w:rsidR="00D34C9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ή του σχολείου </w:t>
      </w:r>
      <w:r w:rsidR="00D81B3D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Ιωάννη</w:t>
      </w:r>
      <w:r w:rsidR="00D34C9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D81B3D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>Ρόκο</w:t>
      </w:r>
      <w:r w:rsidR="00CA7A71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στο τη</w:t>
      </w:r>
      <w:r w:rsidR="00D34C98"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λέφωνο του σχολείου : 2271093287 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D6257B" w:rsidRDefault="00180828" w:rsidP="00E4397B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:rsidR="00671330" w:rsidRPr="00D6257B" w:rsidRDefault="00671330" w:rsidP="00E4397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D6257B">
        <w:rPr>
          <w:rFonts w:ascii="Arial" w:hAnsi="Arial" w:cs="Arial"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D6257B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D6257B" w:rsidSect="00D6257B">
      <w:footerReference w:type="default" r:id="rId8"/>
      <w:pgSz w:w="16838" w:h="11906" w:orient="landscape"/>
      <w:pgMar w:top="709" w:right="964" w:bottom="993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C0" w:rsidRDefault="00552DC0" w:rsidP="000C19AA">
      <w:r>
        <w:separator/>
      </w:r>
    </w:p>
  </w:endnote>
  <w:endnote w:type="continuationSeparator" w:id="0">
    <w:p w:rsidR="00552DC0" w:rsidRDefault="00552DC0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AB1DE4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552DC0">
      <w:rPr>
        <w:rFonts w:ascii="Arial" w:hAnsi="Arial" w:cs="Arial"/>
        <w:b/>
        <w:noProof/>
        <w:sz w:val="24"/>
        <w:szCs w:val="24"/>
        <w:u w:val="none"/>
      </w:rPr>
      <w:t>1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C0" w:rsidRDefault="00552DC0" w:rsidP="000C19AA">
      <w:r>
        <w:separator/>
      </w:r>
    </w:p>
  </w:footnote>
  <w:footnote w:type="continuationSeparator" w:id="0">
    <w:p w:rsidR="00552DC0" w:rsidRDefault="00552DC0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F5D"/>
    <w:multiLevelType w:val="hybridMultilevel"/>
    <w:tmpl w:val="36E43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149E3"/>
    <w:multiLevelType w:val="hybridMultilevel"/>
    <w:tmpl w:val="E15AB37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03DCE"/>
    <w:multiLevelType w:val="hybridMultilevel"/>
    <w:tmpl w:val="332EB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13D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8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DF7EF6"/>
    <w:multiLevelType w:val="hybridMultilevel"/>
    <w:tmpl w:val="EEE20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2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330E51"/>
    <w:multiLevelType w:val="hybridMultilevel"/>
    <w:tmpl w:val="DCF2E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D5141"/>
    <w:multiLevelType w:val="hybridMultilevel"/>
    <w:tmpl w:val="02862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7">
    <w:nsid w:val="6EC011FE"/>
    <w:multiLevelType w:val="hybridMultilevel"/>
    <w:tmpl w:val="84C88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916"/>
    <w:rsid w:val="00004B68"/>
    <w:rsid w:val="00023516"/>
    <w:rsid w:val="0002505E"/>
    <w:rsid w:val="0007117D"/>
    <w:rsid w:val="00085A9F"/>
    <w:rsid w:val="000C18B5"/>
    <w:rsid w:val="000C19AA"/>
    <w:rsid w:val="000D3904"/>
    <w:rsid w:val="000E2F00"/>
    <w:rsid w:val="00120324"/>
    <w:rsid w:val="00126958"/>
    <w:rsid w:val="00127FB4"/>
    <w:rsid w:val="00146190"/>
    <w:rsid w:val="00175987"/>
    <w:rsid w:val="00180828"/>
    <w:rsid w:val="00184165"/>
    <w:rsid w:val="0019689B"/>
    <w:rsid w:val="00196D36"/>
    <w:rsid w:val="001971DC"/>
    <w:rsid w:val="001A03F9"/>
    <w:rsid w:val="001A628A"/>
    <w:rsid w:val="001B705D"/>
    <w:rsid w:val="001C0E5A"/>
    <w:rsid w:val="001E4856"/>
    <w:rsid w:val="001F1E84"/>
    <w:rsid w:val="00211A3C"/>
    <w:rsid w:val="00213587"/>
    <w:rsid w:val="0023346B"/>
    <w:rsid w:val="0027218C"/>
    <w:rsid w:val="00294ABD"/>
    <w:rsid w:val="0029543B"/>
    <w:rsid w:val="002A7B7D"/>
    <w:rsid w:val="002C2836"/>
    <w:rsid w:val="002D32CC"/>
    <w:rsid w:val="002E2994"/>
    <w:rsid w:val="002E62DD"/>
    <w:rsid w:val="003025D0"/>
    <w:rsid w:val="00307996"/>
    <w:rsid w:val="00313B57"/>
    <w:rsid w:val="0032493B"/>
    <w:rsid w:val="00327E4E"/>
    <w:rsid w:val="003410E4"/>
    <w:rsid w:val="00364C7E"/>
    <w:rsid w:val="00396B61"/>
    <w:rsid w:val="003A5F0B"/>
    <w:rsid w:val="003A647E"/>
    <w:rsid w:val="003C624A"/>
    <w:rsid w:val="003D065B"/>
    <w:rsid w:val="003D6836"/>
    <w:rsid w:val="003F627F"/>
    <w:rsid w:val="00414A47"/>
    <w:rsid w:val="00424542"/>
    <w:rsid w:val="00435526"/>
    <w:rsid w:val="004421D3"/>
    <w:rsid w:val="00442BC1"/>
    <w:rsid w:val="00443D35"/>
    <w:rsid w:val="004510F5"/>
    <w:rsid w:val="0047615E"/>
    <w:rsid w:val="00485EFC"/>
    <w:rsid w:val="00491EBC"/>
    <w:rsid w:val="004946CC"/>
    <w:rsid w:val="004D034C"/>
    <w:rsid w:val="004D26C9"/>
    <w:rsid w:val="00500DB0"/>
    <w:rsid w:val="00504607"/>
    <w:rsid w:val="005050D3"/>
    <w:rsid w:val="005105F2"/>
    <w:rsid w:val="00513AFB"/>
    <w:rsid w:val="00524674"/>
    <w:rsid w:val="005500D3"/>
    <w:rsid w:val="00552DC0"/>
    <w:rsid w:val="00564139"/>
    <w:rsid w:val="00564BF4"/>
    <w:rsid w:val="00583198"/>
    <w:rsid w:val="00587B1C"/>
    <w:rsid w:val="005931CF"/>
    <w:rsid w:val="00593CA1"/>
    <w:rsid w:val="005A19CF"/>
    <w:rsid w:val="005B0462"/>
    <w:rsid w:val="005B4D03"/>
    <w:rsid w:val="005B62BD"/>
    <w:rsid w:val="005D0604"/>
    <w:rsid w:val="005E0333"/>
    <w:rsid w:val="005E31CB"/>
    <w:rsid w:val="005E3833"/>
    <w:rsid w:val="005F36AC"/>
    <w:rsid w:val="00645FE8"/>
    <w:rsid w:val="00652A1B"/>
    <w:rsid w:val="0066277C"/>
    <w:rsid w:val="006660C5"/>
    <w:rsid w:val="00671330"/>
    <w:rsid w:val="00684F9A"/>
    <w:rsid w:val="006B4EF0"/>
    <w:rsid w:val="006D2D39"/>
    <w:rsid w:val="006E5F8E"/>
    <w:rsid w:val="00702F33"/>
    <w:rsid w:val="00713002"/>
    <w:rsid w:val="00751D1D"/>
    <w:rsid w:val="007718BC"/>
    <w:rsid w:val="00772254"/>
    <w:rsid w:val="007A28F4"/>
    <w:rsid w:val="007C23CF"/>
    <w:rsid w:val="007C4D53"/>
    <w:rsid w:val="007E1EC6"/>
    <w:rsid w:val="007E4184"/>
    <w:rsid w:val="007E41B6"/>
    <w:rsid w:val="007E4A91"/>
    <w:rsid w:val="007F3085"/>
    <w:rsid w:val="00801421"/>
    <w:rsid w:val="00827A27"/>
    <w:rsid w:val="00833C32"/>
    <w:rsid w:val="00843CF7"/>
    <w:rsid w:val="00865C64"/>
    <w:rsid w:val="008665D0"/>
    <w:rsid w:val="00885FF9"/>
    <w:rsid w:val="008975C5"/>
    <w:rsid w:val="008B0759"/>
    <w:rsid w:val="008C6F35"/>
    <w:rsid w:val="008D0C1D"/>
    <w:rsid w:val="008D2C1E"/>
    <w:rsid w:val="008E5525"/>
    <w:rsid w:val="008F4D84"/>
    <w:rsid w:val="009154AA"/>
    <w:rsid w:val="0092626E"/>
    <w:rsid w:val="009518EB"/>
    <w:rsid w:val="009525DB"/>
    <w:rsid w:val="00960F0D"/>
    <w:rsid w:val="00993F5F"/>
    <w:rsid w:val="009960DF"/>
    <w:rsid w:val="009B2617"/>
    <w:rsid w:val="009B32B6"/>
    <w:rsid w:val="009B4A7E"/>
    <w:rsid w:val="009D4909"/>
    <w:rsid w:val="009E1238"/>
    <w:rsid w:val="009E254C"/>
    <w:rsid w:val="00A04A33"/>
    <w:rsid w:val="00A065C1"/>
    <w:rsid w:val="00A1268C"/>
    <w:rsid w:val="00A17807"/>
    <w:rsid w:val="00A37B33"/>
    <w:rsid w:val="00A42350"/>
    <w:rsid w:val="00A51D31"/>
    <w:rsid w:val="00A625D7"/>
    <w:rsid w:val="00A84C43"/>
    <w:rsid w:val="00AA47CD"/>
    <w:rsid w:val="00AB1DE4"/>
    <w:rsid w:val="00AC3413"/>
    <w:rsid w:val="00AD332D"/>
    <w:rsid w:val="00AD409B"/>
    <w:rsid w:val="00AD6C61"/>
    <w:rsid w:val="00AF4B99"/>
    <w:rsid w:val="00AF59FD"/>
    <w:rsid w:val="00AF5B79"/>
    <w:rsid w:val="00B0454C"/>
    <w:rsid w:val="00B06009"/>
    <w:rsid w:val="00B3019F"/>
    <w:rsid w:val="00B31B54"/>
    <w:rsid w:val="00B42752"/>
    <w:rsid w:val="00B47260"/>
    <w:rsid w:val="00B67A8A"/>
    <w:rsid w:val="00B73385"/>
    <w:rsid w:val="00B76143"/>
    <w:rsid w:val="00B775B8"/>
    <w:rsid w:val="00B95C04"/>
    <w:rsid w:val="00BB2B15"/>
    <w:rsid w:val="00BB7CC5"/>
    <w:rsid w:val="00BC4C82"/>
    <w:rsid w:val="00BD432F"/>
    <w:rsid w:val="00BF7283"/>
    <w:rsid w:val="00C27E39"/>
    <w:rsid w:val="00C53D5B"/>
    <w:rsid w:val="00C6059A"/>
    <w:rsid w:val="00C63F28"/>
    <w:rsid w:val="00C73973"/>
    <w:rsid w:val="00C75B7E"/>
    <w:rsid w:val="00C86E26"/>
    <w:rsid w:val="00CA2583"/>
    <w:rsid w:val="00CA2AF7"/>
    <w:rsid w:val="00CA7A71"/>
    <w:rsid w:val="00CB0FBA"/>
    <w:rsid w:val="00CD4169"/>
    <w:rsid w:val="00CD4CC0"/>
    <w:rsid w:val="00CE4AD7"/>
    <w:rsid w:val="00CE7184"/>
    <w:rsid w:val="00D05A90"/>
    <w:rsid w:val="00D20B20"/>
    <w:rsid w:val="00D2673C"/>
    <w:rsid w:val="00D34C98"/>
    <w:rsid w:val="00D36758"/>
    <w:rsid w:val="00D4235C"/>
    <w:rsid w:val="00D61D8D"/>
    <w:rsid w:val="00D6257B"/>
    <w:rsid w:val="00D63401"/>
    <w:rsid w:val="00D67114"/>
    <w:rsid w:val="00D710BC"/>
    <w:rsid w:val="00D73EA3"/>
    <w:rsid w:val="00D7674D"/>
    <w:rsid w:val="00D81B3D"/>
    <w:rsid w:val="00D87256"/>
    <w:rsid w:val="00D908E4"/>
    <w:rsid w:val="00DA33BB"/>
    <w:rsid w:val="00DA3CD2"/>
    <w:rsid w:val="00DB459C"/>
    <w:rsid w:val="00DD05B9"/>
    <w:rsid w:val="00DD294E"/>
    <w:rsid w:val="00DF6916"/>
    <w:rsid w:val="00E26701"/>
    <w:rsid w:val="00E41034"/>
    <w:rsid w:val="00E4397B"/>
    <w:rsid w:val="00E67D2E"/>
    <w:rsid w:val="00E75FD2"/>
    <w:rsid w:val="00E867C2"/>
    <w:rsid w:val="00E925BF"/>
    <w:rsid w:val="00E96624"/>
    <w:rsid w:val="00E97F4F"/>
    <w:rsid w:val="00EA27F8"/>
    <w:rsid w:val="00EC6CB1"/>
    <w:rsid w:val="00ED0A01"/>
    <w:rsid w:val="00EF7723"/>
    <w:rsid w:val="00EF7952"/>
    <w:rsid w:val="00F07ABB"/>
    <w:rsid w:val="00F114B5"/>
    <w:rsid w:val="00F11FE8"/>
    <w:rsid w:val="00F21C84"/>
    <w:rsid w:val="00F246E1"/>
    <w:rsid w:val="00F26B0B"/>
    <w:rsid w:val="00F32D06"/>
    <w:rsid w:val="00F33D38"/>
    <w:rsid w:val="00F527EC"/>
    <w:rsid w:val="00F55514"/>
    <w:rsid w:val="00F7008A"/>
    <w:rsid w:val="00F8502F"/>
    <w:rsid w:val="00F87ECB"/>
    <w:rsid w:val="00F959DA"/>
    <w:rsid w:val="00FB50D1"/>
    <w:rsid w:val="00FC20B5"/>
    <w:rsid w:val="00FC4395"/>
    <w:rsid w:val="00FC6E5E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0740-A8BF-4E09-99F6-32A6292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1114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>Προκήρυξη  εκδήλωσης ενδιαφέροντος</vt:lpstr>
      <vt:lpstr>Προκήρυξη Εκδήλωσης Ενδιαφέροντος </vt:lpstr>
      <vt:lpstr/>
      <vt:lpstr>ΠΙΝΑΚΑΣ ΑΠΑΙΤΗΣΕΩΝ ΠΡΟΣΦΟΡΑΣ</vt:lpstr>
      <vt:lpstr>ΠΙΝΑΚΑΣ ΟΙΚΟΝΟΜΙΚΗΣ ΠΡΟΣΦΟΡΑΣ</vt:lpstr>
      <vt:lpstr/>
    </vt:vector>
  </TitlesOfParts>
  <Company>Info-Quest</Company>
  <LinksUpToDate>false</LinksUpToDate>
  <CharactersWithSpaces>7118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Antonis</cp:lastModifiedBy>
  <cp:revision>11</cp:revision>
  <cp:lastPrinted>2016-01-26T05:52:00Z</cp:lastPrinted>
  <dcterms:created xsi:type="dcterms:W3CDTF">2017-02-04T08:14:00Z</dcterms:created>
  <dcterms:modified xsi:type="dcterms:W3CDTF">2017-02-06T12:46:00Z</dcterms:modified>
</cp:coreProperties>
</file>