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1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5803"/>
      </w:tblGrid>
      <w:tr w:rsidR="00B02C21" w:rsidTr="000C2988">
        <w:trPr>
          <w:trHeight w:val="2132"/>
        </w:trPr>
        <w:tc>
          <w:tcPr>
            <w:tcW w:w="4678" w:type="dxa"/>
            <w:tcBorders>
              <w:bottom w:val="single" w:sz="4" w:space="0" w:color="auto"/>
            </w:tcBorders>
          </w:tcPr>
          <w:p w:rsidR="00B02C21" w:rsidRDefault="002324FB" w:rsidP="000C2988">
            <w:pPr>
              <w:pStyle w:val="TableParagraph"/>
              <w:spacing w:before="183"/>
              <w:ind w:left="1567" w:right="1389" w:hanging="2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Α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Ι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Τ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Η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Σ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Η</w:t>
            </w:r>
          </w:p>
        </w:tc>
        <w:tc>
          <w:tcPr>
            <w:tcW w:w="5803" w:type="dxa"/>
          </w:tcPr>
          <w:p w:rsidR="00B02C21" w:rsidRDefault="002324FB">
            <w:pPr>
              <w:pStyle w:val="TableParagraph"/>
              <w:spacing w:line="219" w:lineRule="exact"/>
              <w:ind w:left="1566" w:right="1406"/>
              <w:jc w:val="center"/>
              <w:rPr>
                <w:b/>
              </w:rPr>
            </w:pPr>
            <w:r>
              <w:rPr>
                <w:b/>
              </w:rPr>
              <w:t>ΠΡΟΣ</w:t>
            </w:r>
          </w:p>
          <w:p w:rsidR="00B02C21" w:rsidRDefault="002324FB">
            <w:pPr>
              <w:pStyle w:val="TableParagraph"/>
              <w:spacing w:before="133" w:line="360" w:lineRule="auto"/>
              <w:ind w:left="1566" w:right="1407"/>
              <w:jc w:val="center"/>
              <w:rPr>
                <w:b/>
              </w:rPr>
            </w:pPr>
            <w:r>
              <w:rPr>
                <w:b/>
              </w:rPr>
              <w:t>ΔΙΕΥΘΥΝΣΗ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ΔΕΥΤΕΡΟΒΑΘΜΙΑΣ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ΕΚΠΑΙΔΕΥΣΗΣ</w:t>
            </w:r>
            <w:r>
              <w:rPr>
                <w:b/>
                <w:spacing w:val="-3"/>
              </w:rPr>
              <w:t xml:space="preserve"> </w:t>
            </w:r>
            <w:r w:rsidR="000C2988">
              <w:rPr>
                <w:b/>
              </w:rPr>
              <w:t>ΧΙΟΥ</w:t>
            </w:r>
          </w:p>
          <w:p w:rsidR="00B02C21" w:rsidRDefault="002324FB">
            <w:pPr>
              <w:pStyle w:val="TableParagraph"/>
              <w:spacing w:before="2"/>
              <w:ind w:left="1512"/>
              <w:rPr>
                <w:sz w:val="20"/>
              </w:rPr>
            </w:pPr>
            <w:r>
              <w:rPr>
                <w:sz w:val="20"/>
              </w:rPr>
              <w:t>(μέσω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Διευθυντή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σχολείου)</w:t>
            </w:r>
          </w:p>
        </w:tc>
      </w:tr>
      <w:tr w:rsidR="00B02C21" w:rsidTr="000C2988">
        <w:trPr>
          <w:trHeight w:val="5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1" w:rsidRDefault="002324FB">
            <w:pPr>
              <w:pStyle w:val="TableParagraph"/>
              <w:spacing w:line="155" w:lineRule="exact"/>
              <w:ind w:left="114"/>
              <w:rPr>
                <w:sz w:val="16"/>
              </w:rPr>
            </w:pPr>
            <w:r>
              <w:rPr>
                <w:sz w:val="16"/>
              </w:rPr>
              <w:t>Επώνυμο</w:t>
            </w:r>
          </w:p>
        </w:tc>
        <w:tc>
          <w:tcPr>
            <w:tcW w:w="5803" w:type="dxa"/>
            <w:tcBorders>
              <w:left w:val="single" w:sz="4" w:space="0" w:color="auto"/>
            </w:tcBorders>
          </w:tcPr>
          <w:p w:rsidR="00B02C21" w:rsidRDefault="00B02C2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02C21" w:rsidTr="000C2988">
        <w:trPr>
          <w:trHeight w:val="6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1" w:rsidRDefault="002324FB">
            <w:pPr>
              <w:pStyle w:val="TableParagraph"/>
              <w:spacing w:before="131"/>
              <w:ind w:left="109"/>
              <w:rPr>
                <w:sz w:val="16"/>
              </w:rPr>
            </w:pPr>
            <w:r>
              <w:rPr>
                <w:sz w:val="16"/>
              </w:rPr>
              <w:t>Όνομα</w:t>
            </w:r>
          </w:p>
        </w:tc>
        <w:tc>
          <w:tcPr>
            <w:tcW w:w="5803" w:type="dxa"/>
            <w:vMerge w:val="restart"/>
            <w:tcBorders>
              <w:left w:val="single" w:sz="4" w:space="0" w:color="auto"/>
            </w:tcBorders>
          </w:tcPr>
          <w:p w:rsidR="00B02C21" w:rsidRDefault="002324FB">
            <w:pPr>
              <w:pStyle w:val="TableParagraph"/>
              <w:spacing w:line="226" w:lineRule="exact"/>
              <w:ind w:left="354"/>
            </w:pPr>
            <w:r>
              <w:t>Παρακαλώ</w:t>
            </w:r>
            <w:r>
              <w:rPr>
                <w:spacing w:val="10"/>
              </w:rPr>
              <w:t xml:space="preserve"> </w:t>
            </w:r>
            <w:r>
              <w:t>να</w:t>
            </w:r>
            <w:r>
              <w:rPr>
                <w:spacing w:val="11"/>
              </w:rPr>
              <w:t xml:space="preserve"> </w:t>
            </w:r>
            <w:r>
              <w:t>μου</w:t>
            </w:r>
            <w:r>
              <w:rPr>
                <w:spacing w:val="10"/>
              </w:rPr>
              <w:t xml:space="preserve"> </w:t>
            </w:r>
            <w:r>
              <w:t>χορηγήσετε</w:t>
            </w:r>
            <w:r>
              <w:rPr>
                <w:spacing w:val="9"/>
              </w:rPr>
              <w:t xml:space="preserve"> </w:t>
            </w:r>
            <w:r>
              <w:t>άδεια</w:t>
            </w:r>
            <w:r>
              <w:rPr>
                <w:spacing w:val="12"/>
              </w:rPr>
              <w:t xml:space="preserve"> </w:t>
            </w:r>
            <w:r>
              <w:rPr>
                <w:b/>
                <w:sz w:val="24"/>
              </w:rPr>
              <w:t>λοχείας</w:t>
            </w:r>
            <w:r>
              <w:rPr>
                <w:position w:val="9"/>
                <w:sz w:val="13"/>
              </w:rPr>
              <w:t>(</w:t>
            </w:r>
            <w:hyperlink w:anchor="_bookmark0" w:history="1">
              <w:r>
                <w:rPr>
                  <w:position w:val="9"/>
                  <w:sz w:val="13"/>
                </w:rPr>
                <w:t>1</w:t>
              </w:r>
            </w:hyperlink>
            <w:r>
              <w:rPr>
                <w:position w:val="9"/>
                <w:sz w:val="13"/>
              </w:rPr>
              <w:t>)</w:t>
            </w:r>
            <w:r>
              <w:rPr>
                <w:spacing w:val="2"/>
                <w:position w:val="9"/>
                <w:sz w:val="13"/>
              </w:rPr>
              <w:t xml:space="preserve"> </w:t>
            </w:r>
            <w:r>
              <w:t>τριών</w:t>
            </w:r>
            <w:r>
              <w:rPr>
                <w:spacing w:val="9"/>
              </w:rPr>
              <w:t xml:space="preserve"> </w:t>
            </w:r>
            <w:r>
              <w:t>(3)</w:t>
            </w:r>
          </w:p>
          <w:p w:rsidR="00B02C21" w:rsidRDefault="002324FB">
            <w:pPr>
              <w:pStyle w:val="TableParagraph"/>
              <w:spacing w:before="134"/>
              <w:ind w:left="354"/>
            </w:pPr>
            <w:r>
              <w:t>μηνών</w:t>
            </w:r>
            <w:r>
              <w:rPr>
                <w:spacing w:val="-5"/>
              </w:rPr>
              <w:t xml:space="preserve"> </w:t>
            </w:r>
            <w:r>
              <w:t>από</w:t>
            </w:r>
            <w:r>
              <w:rPr>
                <w:spacing w:val="-6"/>
              </w:rPr>
              <w:t xml:space="preserve"> </w:t>
            </w:r>
            <w:r>
              <w:t>……/……/………..</w:t>
            </w:r>
            <w:r>
              <w:rPr>
                <w:spacing w:val="-5"/>
              </w:rPr>
              <w:t xml:space="preserve"> </w:t>
            </w:r>
            <w:r>
              <w:t>μέχρι</w:t>
            </w:r>
            <w:r>
              <w:rPr>
                <w:spacing w:val="-6"/>
              </w:rPr>
              <w:t xml:space="preserve"> </w:t>
            </w:r>
            <w:r>
              <w:t>και</w:t>
            </w:r>
            <w:r>
              <w:rPr>
                <w:spacing w:val="-5"/>
              </w:rPr>
              <w:t xml:space="preserve"> </w:t>
            </w:r>
            <w:r>
              <w:t>…..…/………/……………</w:t>
            </w:r>
          </w:p>
          <w:p w:rsidR="00B02C21" w:rsidRDefault="00B02C21">
            <w:pPr>
              <w:pStyle w:val="TableParagraph"/>
              <w:rPr>
                <w:rFonts w:ascii="Times New Roman"/>
              </w:rPr>
            </w:pPr>
          </w:p>
          <w:p w:rsidR="00B02C21" w:rsidRDefault="00B02C21">
            <w:pPr>
              <w:pStyle w:val="TableParagraph"/>
              <w:rPr>
                <w:rFonts w:ascii="Times New Roman"/>
              </w:rPr>
            </w:pPr>
          </w:p>
          <w:p w:rsidR="00B02C21" w:rsidRDefault="00B02C21">
            <w:pPr>
              <w:pStyle w:val="TableParagraph"/>
              <w:rPr>
                <w:rFonts w:ascii="Times New Roman"/>
              </w:rPr>
            </w:pPr>
          </w:p>
          <w:p w:rsidR="00B02C21" w:rsidRDefault="002324FB">
            <w:pPr>
              <w:pStyle w:val="TableParagraph"/>
              <w:spacing w:before="182"/>
              <w:ind w:left="354"/>
            </w:pPr>
            <w:r>
              <w:t>Συνημμένα:</w:t>
            </w:r>
          </w:p>
          <w:p w:rsidR="00B02C21" w:rsidRDefault="002324FB">
            <w:pPr>
              <w:pStyle w:val="TableParagraph"/>
              <w:spacing w:before="136"/>
              <w:ind w:left="606"/>
            </w:pPr>
            <w:r>
              <w:t>(</w:t>
            </w:r>
            <w:r>
              <w:rPr>
                <w:sz w:val="16"/>
              </w:rPr>
              <w:t>σημειώστε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Χ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στα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τετραγωνίδια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που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σας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αφορούν</w:t>
            </w:r>
            <w:r>
              <w:t>)</w:t>
            </w:r>
          </w:p>
          <w:p w:rsidR="00B02C21" w:rsidRDefault="002324FB">
            <w:pPr>
              <w:pStyle w:val="TableParagraph"/>
              <w:numPr>
                <w:ilvl w:val="0"/>
                <w:numId w:val="1"/>
              </w:numPr>
              <w:tabs>
                <w:tab w:val="left" w:pos="578"/>
              </w:tabs>
              <w:spacing w:before="134"/>
              <w:ind w:left="577"/>
              <w:rPr>
                <w:sz w:val="20"/>
              </w:rPr>
            </w:pPr>
            <w:r>
              <w:rPr>
                <w:sz w:val="20"/>
              </w:rPr>
              <w:t>Ληξιαρχική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πράξη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γέννησης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τέκνου</w:t>
            </w:r>
          </w:p>
          <w:p w:rsidR="00B02C21" w:rsidRDefault="000C2988">
            <w:pPr>
              <w:pStyle w:val="TableParagraph"/>
              <w:numPr>
                <w:ilvl w:val="0"/>
                <w:numId w:val="1"/>
              </w:numPr>
              <w:tabs>
                <w:tab w:val="left" w:pos="632"/>
              </w:tabs>
              <w:spacing w:before="122" w:line="360" w:lineRule="auto"/>
              <w:ind w:right="202" w:hanging="252"/>
              <w:rPr>
                <w:sz w:val="20"/>
              </w:rPr>
            </w:pPr>
            <w:r>
              <w:rPr>
                <w:sz w:val="20"/>
              </w:rPr>
              <w:t>Πιστοποιητικό Οικογενειακής Κατάστασης</w:t>
            </w:r>
          </w:p>
          <w:p w:rsidR="00B02C21" w:rsidRDefault="00B02C21">
            <w:pPr>
              <w:pStyle w:val="TableParagraph"/>
              <w:rPr>
                <w:rFonts w:ascii="Times New Roman"/>
              </w:rPr>
            </w:pPr>
          </w:p>
          <w:p w:rsidR="00B02C21" w:rsidRDefault="00B02C21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B02C21" w:rsidRDefault="002324FB">
            <w:pPr>
              <w:pStyle w:val="TableParagraph"/>
              <w:spacing w:before="1"/>
              <w:ind w:left="1564" w:right="1407"/>
              <w:jc w:val="center"/>
            </w:pPr>
            <w:r>
              <w:t>Η</w:t>
            </w:r>
            <w:r>
              <w:rPr>
                <w:spacing w:val="-4"/>
              </w:rPr>
              <w:t xml:space="preserve"> </w:t>
            </w:r>
            <w:r>
              <w:t>αιτούσα</w:t>
            </w:r>
          </w:p>
          <w:p w:rsidR="00B02C21" w:rsidRDefault="00B02C21">
            <w:pPr>
              <w:pStyle w:val="TableParagraph"/>
              <w:rPr>
                <w:rFonts w:ascii="Times New Roman"/>
              </w:rPr>
            </w:pPr>
          </w:p>
          <w:p w:rsidR="00B02C21" w:rsidRDefault="00B02C21">
            <w:pPr>
              <w:pStyle w:val="TableParagraph"/>
              <w:rPr>
                <w:rFonts w:ascii="Times New Roman"/>
              </w:rPr>
            </w:pPr>
          </w:p>
          <w:p w:rsidR="00B02C21" w:rsidRDefault="00B02C21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B02C21" w:rsidRDefault="002324FB">
            <w:pPr>
              <w:pStyle w:val="TableParagraph"/>
              <w:ind w:left="1564" w:right="1407"/>
              <w:jc w:val="center"/>
              <w:rPr>
                <w:sz w:val="14"/>
              </w:rPr>
            </w:pPr>
            <w:r>
              <w:rPr>
                <w:sz w:val="14"/>
              </w:rPr>
              <w:t>Υπογραφή</w:t>
            </w:r>
          </w:p>
        </w:tc>
      </w:tr>
      <w:tr w:rsidR="00B02C21" w:rsidTr="000C2988">
        <w:trPr>
          <w:trHeight w:val="6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1" w:rsidRDefault="002324FB">
            <w:pPr>
              <w:pStyle w:val="TableParagraph"/>
              <w:spacing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Πατρώνυμο</w:t>
            </w:r>
          </w:p>
        </w:tc>
        <w:tc>
          <w:tcPr>
            <w:tcW w:w="5803" w:type="dxa"/>
            <w:vMerge/>
            <w:tcBorders>
              <w:left w:val="single" w:sz="4" w:space="0" w:color="auto"/>
            </w:tcBorders>
          </w:tcPr>
          <w:p w:rsidR="00B02C21" w:rsidRDefault="00B02C21">
            <w:pPr>
              <w:rPr>
                <w:sz w:val="2"/>
                <w:szCs w:val="2"/>
              </w:rPr>
            </w:pPr>
          </w:p>
        </w:tc>
      </w:tr>
      <w:tr w:rsidR="00B02C21" w:rsidTr="000C2988">
        <w:trPr>
          <w:trHeight w:val="6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1" w:rsidRDefault="002324FB">
            <w:pPr>
              <w:pStyle w:val="TableParagraph"/>
              <w:spacing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Κλάδος</w:t>
            </w:r>
          </w:p>
        </w:tc>
        <w:tc>
          <w:tcPr>
            <w:tcW w:w="5803" w:type="dxa"/>
            <w:vMerge/>
            <w:tcBorders>
              <w:left w:val="single" w:sz="4" w:space="0" w:color="auto"/>
            </w:tcBorders>
          </w:tcPr>
          <w:p w:rsidR="00B02C21" w:rsidRDefault="00B02C21">
            <w:pPr>
              <w:rPr>
                <w:sz w:val="2"/>
                <w:szCs w:val="2"/>
              </w:rPr>
            </w:pPr>
          </w:p>
        </w:tc>
      </w:tr>
      <w:tr w:rsidR="00B02C21" w:rsidTr="000C2988">
        <w:trPr>
          <w:trHeight w:val="6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1" w:rsidRDefault="002324FB">
            <w:pPr>
              <w:pStyle w:val="TableParagraph"/>
              <w:spacing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Μητρώου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ΑΦΜ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για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αναπληρωτές</w:t>
            </w:r>
          </w:p>
        </w:tc>
        <w:tc>
          <w:tcPr>
            <w:tcW w:w="5803" w:type="dxa"/>
            <w:vMerge/>
            <w:tcBorders>
              <w:left w:val="single" w:sz="4" w:space="0" w:color="auto"/>
            </w:tcBorders>
          </w:tcPr>
          <w:p w:rsidR="00B02C21" w:rsidRDefault="00B02C21">
            <w:pPr>
              <w:rPr>
                <w:sz w:val="2"/>
                <w:szCs w:val="2"/>
              </w:rPr>
            </w:pPr>
          </w:p>
        </w:tc>
      </w:tr>
      <w:tr w:rsidR="00B02C21" w:rsidTr="000C2988">
        <w:trPr>
          <w:trHeight w:val="6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1" w:rsidRDefault="002324FB">
            <w:pPr>
              <w:pStyle w:val="TableParagraph"/>
              <w:spacing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Σχολείο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Οργανικής</w:t>
            </w:r>
          </w:p>
        </w:tc>
        <w:tc>
          <w:tcPr>
            <w:tcW w:w="5803" w:type="dxa"/>
            <w:vMerge/>
            <w:tcBorders>
              <w:left w:val="single" w:sz="4" w:space="0" w:color="auto"/>
            </w:tcBorders>
          </w:tcPr>
          <w:p w:rsidR="00B02C21" w:rsidRDefault="00B02C21">
            <w:pPr>
              <w:rPr>
                <w:sz w:val="2"/>
                <w:szCs w:val="2"/>
              </w:rPr>
            </w:pPr>
          </w:p>
        </w:tc>
      </w:tr>
      <w:tr w:rsidR="00B02C21" w:rsidTr="000C2988">
        <w:trPr>
          <w:trHeight w:val="6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1" w:rsidRDefault="002324FB">
            <w:pPr>
              <w:pStyle w:val="TableParagraph"/>
              <w:spacing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ΔΔΕ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Οργανικής</w:t>
            </w:r>
          </w:p>
        </w:tc>
        <w:tc>
          <w:tcPr>
            <w:tcW w:w="5803" w:type="dxa"/>
            <w:vMerge/>
            <w:tcBorders>
              <w:left w:val="single" w:sz="4" w:space="0" w:color="auto"/>
            </w:tcBorders>
          </w:tcPr>
          <w:p w:rsidR="00B02C21" w:rsidRDefault="00B02C21">
            <w:pPr>
              <w:rPr>
                <w:sz w:val="2"/>
                <w:szCs w:val="2"/>
              </w:rPr>
            </w:pPr>
          </w:p>
        </w:tc>
      </w:tr>
      <w:tr w:rsidR="00B02C21" w:rsidTr="000C2988">
        <w:trPr>
          <w:trHeight w:val="6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1" w:rsidRDefault="002324FB">
            <w:pPr>
              <w:pStyle w:val="TableParagraph"/>
              <w:spacing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Σχολείο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υπηρέτησης</w:t>
            </w:r>
          </w:p>
        </w:tc>
        <w:tc>
          <w:tcPr>
            <w:tcW w:w="5803" w:type="dxa"/>
            <w:vMerge/>
            <w:tcBorders>
              <w:left w:val="single" w:sz="4" w:space="0" w:color="auto"/>
            </w:tcBorders>
          </w:tcPr>
          <w:p w:rsidR="00B02C21" w:rsidRDefault="00B02C21">
            <w:pPr>
              <w:rPr>
                <w:sz w:val="2"/>
                <w:szCs w:val="2"/>
              </w:rPr>
            </w:pPr>
          </w:p>
        </w:tc>
      </w:tr>
      <w:tr w:rsidR="00B02C21" w:rsidTr="000C2988">
        <w:trPr>
          <w:trHeight w:val="6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1" w:rsidRDefault="002324FB">
            <w:pPr>
              <w:pStyle w:val="TableParagraph"/>
              <w:spacing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Συνολικός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χρόνος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υπηρεσίας</w:t>
            </w:r>
          </w:p>
        </w:tc>
        <w:tc>
          <w:tcPr>
            <w:tcW w:w="5803" w:type="dxa"/>
            <w:vMerge/>
            <w:tcBorders>
              <w:left w:val="single" w:sz="4" w:space="0" w:color="auto"/>
            </w:tcBorders>
          </w:tcPr>
          <w:p w:rsidR="00B02C21" w:rsidRDefault="00B02C21">
            <w:pPr>
              <w:rPr>
                <w:sz w:val="2"/>
                <w:szCs w:val="2"/>
              </w:rPr>
            </w:pPr>
          </w:p>
        </w:tc>
      </w:tr>
      <w:tr w:rsidR="00B02C21" w:rsidTr="000C2988">
        <w:trPr>
          <w:trHeight w:val="6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1" w:rsidRDefault="002324FB">
            <w:pPr>
              <w:pStyle w:val="TableParagraph"/>
              <w:spacing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Διεύθυνση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κατοικίας</w:t>
            </w:r>
          </w:p>
        </w:tc>
        <w:tc>
          <w:tcPr>
            <w:tcW w:w="5803" w:type="dxa"/>
            <w:vMerge/>
            <w:tcBorders>
              <w:left w:val="single" w:sz="4" w:space="0" w:color="auto"/>
            </w:tcBorders>
          </w:tcPr>
          <w:p w:rsidR="00B02C21" w:rsidRDefault="00B02C21">
            <w:pPr>
              <w:rPr>
                <w:sz w:val="2"/>
                <w:szCs w:val="2"/>
              </w:rPr>
            </w:pPr>
          </w:p>
        </w:tc>
      </w:tr>
      <w:tr w:rsidR="00B02C21" w:rsidTr="000C2988">
        <w:trPr>
          <w:trHeight w:val="5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1" w:rsidRDefault="002324FB">
            <w:pPr>
              <w:pStyle w:val="TableParagraph"/>
              <w:spacing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ΤΚ/Πόλη</w:t>
            </w:r>
          </w:p>
        </w:tc>
        <w:tc>
          <w:tcPr>
            <w:tcW w:w="5803" w:type="dxa"/>
            <w:tcBorders>
              <w:left w:val="single" w:sz="4" w:space="0" w:color="auto"/>
            </w:tcBorders>
          </w:tcPr>
          <w:p w:rsidR="00B02C21" w:rsidRDefault="00B02C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2C21" w:rsidTr="000C2988">
        <w:trPr>
          <w:trHeight w:val="6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1" w:rsidRDefault="002324FB">
            <w:pPr>
              <w:pStyle w:val="TableParagraph"/>
              <w:spacing w:line="190" w:lineRule="exact"/>
              <w:ind w:left="114"/>
              <w:rPr>
                <w:sz w:val="16"/>
              </w:rPr>
            </w:pPr>
            <w:r>
              <w:rPr>
                <w:sz w:val="16"/>
              </w:rPr>
              <w:t>Σταθερό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Κινητό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τηλέφωνο</w:t>
            </w:r>
          </w:p>
        </w:tc>
        <w:tc>
          <w:tcPr>
            <w:tcW w:w="5803" w:type="dxa"/>
            <w:tcBorders>
              <w:left w:val="single" w:sz="4" w:space="0" w:color="auto"/>
            </w:tcBorders>
          </w:tcPr>
          <w:p w:rsidR="00B02C21" w:rsidRDefault="00B02C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2C21" w:rsidTr="000C2988">
        <w:trPr>
          <w:trHeight w:val="1167"/>
        </w:trPr>
        <w:tc>
          <w:tcPr>
            <w:tcW w:w="10481" w:type="dxa"/>
            <w:gridSpan w:val="2"/>
          </w:tcPr>
          <w:p w:rsidR="00B02C21" w:rsidRDefault="00B02C21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B02C21" w:rsidRDefault="002324FB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ΘΕΜΑ: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Χορήγηση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άδειας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λοχείας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τριών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(3)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μηνών</w:t>
            </w:r>
          </w:p>
          <w:p w:rsidR="00B02C21" w:rsidRDefault="00B02C21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B02C21" w:rsidRDefault="002324FB">
            <w:pPr>
              <w:pStyle w:val="TableParagraph"/>
              <w:spacing w:line="249" w:lineRule="exact"/>
              <w:ind w:left="114"/>
            </w:pPr>
            <w:r>
              <w:t>Ημερομηνία</w:t>
            </w:r>
            <w:r>
              <w:rPr>
                <w:spacing w:val="-7"/>
              </w:rPr>
              <w:t xml:space="preserve"> </w:t>
            </w:r>
            <w:r>
              <w:t>:</w:t>
            </w:r>
            <w:r>
              <w:rPr>
                <w:spacing w:val="-8"/>
              </w:rPr>
              <w:t xml:space="preserve"> </w:t>
            </w:r>
            <w:r>
              <w:t>…………………………,</w:t>
            </w:r>
            <w:r>
              <w:rPr>
                <w:spacing w:val="-9"/>
              </w:rPr>
              <w:t xml:space="preserve"> </w:t>
            </w:r>
            <w:r>
              <w:t>………/………../……………….</w:t>
            </w:r>
          </w:p>
        </w:tc>
      </w:tr>
    </w:tbl>
    <w:p w:rsidR="00B02C21" w:rsidRDefault="00B02C21">
      <w:pPr>
        <w:pStyle w:val="BodyText"/>
        <w:rPr>
          <w:rFonts w:ascii="Times New Roman"/>
          <w:sz w:val="20"/>
        </w:rPr>
      </w:pPr>
    </w:p>
    <w:p w:rsidR="00B02C21" w:rsidRDefault="00B02C21">
      <w:pPr>
        <w:pStyle w:val="BodyText"/>
        <w:rPr>
          <w:rFonts w:ascii="Times New Roman"/>
          <w:sz w:val="20"/>
        </w:rPr>
      </w:pPr>
    </w:p>
    <w:p w:rsidR="00B02C21" w:rsidRDefault="00B02C21">
      <w:pPr>
        <w:pStyle w:val="BodyText"/>
        <w:rPr>
          <w:rFonts w:ascii="Times New Roman"/>
          <w:sz w:val="20"/>
        </w:rPr>
      </w:pPr>
    </w:p>
    <w:p w:rsidR="002324FB" w:rsidRDefault="002324FB">
      <w:pPr>
        <w:pStyle w:val="BodyText"/>
        <w:rPr>
          <w:rFonts w:ascii="Times New Roman"/>
          <w:sz w:val="20"/>
        </w:rPr>
      </w:pPr>
    </w:p>
    <w:p w:rsidR="002324FB" w:rsidRDefault="002324FB">
      <w:pPr>
        <w:pStyle w:val="BodyText"/>
        <w:rPr>
          <w:rFonts w:ascii="Times New Roman"/>
          <w:sz w:val="20"/>
        </w:rPr>
      </w:pPr>
    </w:p>
    <w:p w:rsidR="002324FB" w:rsidRDefault="002324FB">
      <w:pPr>
        <w:pStyle w:val="BodyText"/>
        <w:rPr>
          <w:rFonts w:ascii="Times New Roman"/>
          <w:sz w:val="20"/>
        </w:rPr>
      </w:pPr>
    </w:p>
    <w:p w:rsidR="002324FB" w:rsidRDefault="002324FB">
      <w:pPr>
        <w:pStyle w:val="BodyText"/>
        <w:rPr>
          <w:rFonts w:ascii="Times New Roman"/>
          <w:sz w:val="20"/>
        </w:rPr>
      </w:pPr>
    </w:p>
    <w:p w:rsidR="002324FB" w:rsidRDefault="002324FB">
      <w:pPr>
        <w:pStyle w:val="BodyText"/>
        <w:rPr>
          <w:rFonts w:ascii="Times New Roman"/>
          <w:sz w:val="20"/>
        </w:rPr>
      </w:pPr>
    </w:p>
    <w:p w:rsidR="002324FB" w:rsidRDefault="002324FB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B02C21" w:rsidRDefault="002324FB">
      <w:pPr>
        <w:pStyle w:val="BodyText"/>
        <w:spacing w:before="5"/>
        <w:rPr>
          <w:rFonts w:ascii="Times New Roman"/>
          <w:sz w:val="21"/>
        </w:rPr>
      </w:pPr>
      <w:r>
        <w:pict>
          <v:rect id="_x0000_s1026" style="position:absolute;margin-left:52.5pt;margin-top:14.3pt;width:122.6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02C21" w:rsidRDefault="002324FB">
      <w:pPr>
        <w:pStyle w:val="BodyText"/>
        <w:spacing w:before="62" w:line="360" w:lineRule="auto"/>
        <w:ind w:left="512" w:right="419" w:hanging="180"/>
        <w:jc w:val="both"/>
      </w:pPr>
      <w:r>
        <w:rPr>
          <w:rFonts w:ascii="Times New Roman" w:hAnsi="Times New Roman"/>
          <w:vertAlign w:val="superscript"/>
        </w:rPr>
        <w:t>(1)</w:t>
      </w:r>
      <w:r>
        <w:rPr>
          <w:rFonts w:ascii="Times New Roman" w:hAnsi="Times New Roman"/>
        </w:rPr>
        <w:t xml:space="preserve"> </w:t>
      </w:r>
      <w:bookmarkStart w:id="1" w:name="_bookmark0"/>
      <w:bookmarkEnd w:id="1"/>
      <w:r>
        <w:t>Στις υπαλλήλους οι οποίες κυοφορούν, χορηγείται άδεια λοχείας</w:t>
      </w:r>
      <w:r>
        <w:t xml:space="preserve"> με πλήρεις αποδοχές </w:t>
      </w:r>
      <w:r>
        <w:rPr>
          <w:b/>
        </w:rPr>
        <w:t>τρεις (3) μήνες μετά τον τοκετό</w:t>
      </w:r>
      <w:r>
        <w:t>.</w:t>
      </w:r>
      <w:r>
        <w:rPr>
          <w:spacing w:val="-34"/>
        </w:rPr>
        <w:t xml:space="preserve"> </w:t>
      </w:r>
      <w:r>
        <w:t xml:space="preserve">Σε περίπτωση απόκτησης τέκνου πέραν του 3ου, η μετά τον τοκετό άδεια προσαυξάνεται κάθε φορά κατά δύο (2) μήνες. </w:t>
      </w:r>
    </w:p>
    <w:p w:rsidR="00B02C21" w:rsidRDefault="002324FB">
      <w:pPr>
        <w:pStyle w:val="BodyText"/>
        <w:spacing w:line="360" w:lineRule="auto"/>
        <w:ind w:left="512" w:right="431"/>
        <w:jc w:val="both"/>
      </w:pPr>
      <w:r>
        <w:t>Όταν ο τοκετός πραγματοποιεί</w:t>
      </w:r>
      <w:r>
        <w:t xml:space="preserve">ται σε χρόνο μεταγενέστερο από αυτόν που είχε πιθανολογηθεί αρχικά, η άδεια κύησης, </w:t>
      </w:r>
      <w:r>
        <w:t>που είχε χορηγηθεί, παρατείνεται</w:t>
      </w:r>
      <w:r>
        <w:rPr>
          <w:spacing w:val="1"/>
        </w:rPr>
        <w:t xml:space="preserve"> </w:t>
      </w:r>
      <w:r>
        <w:t>μέχρι την πραγματική ημερομηνία του τοκετού, χωρίς αυτή η παράταση να συνεπάγεται αντίστοιχη μείωση του χρόνου της άδειας που χορηγείται</w:t>
      </w:r>
      <w:r>
        <w:rPr>
          <w:spacing w:val="-34"/>
        </w:rPr>
        <w:t xml:space="preserve"> </w:t>
      </w:r>
      <w:r>
        <w:t>μετά τον τοκετό. Όταν ο τοκετός πραγματοποιηθεί σε χρόνο προγενέστερο από αυτόν που είχε αρχικά πιθανολογηθεί, το υπόλοιπο της άδειας</w:t>
      </w:r>
      <w:r>
        <w:rPr>
          <w:spacing w:val="1"/>
        </w:rPr>
        <w:t xml:space="preserve"> </w:t>
      </w:r>
      <w:r>
        <w:t>χορηγείται μετά τον</w:t>
      </w:r>
      <w:r>
        <w:rPr>
          <w:spacing w:val="-2"/>
        </w:rPr>
        <w:t xml:space="preserve"> </w:t>
      </w:r>
      <w:r>
        <w:t>τοκετό,</w:t>
      </w:r>
      <w:r>
        <w:rPr>
          <w:spacing w:val="1"/>
        </w:rPr>
        <w:t xml:space="preserve"> </w:t>
      </w:r>
      <w:r>
        <w:t>ώστε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εξασφαλιστεί συνολικός</w:t>
      </w:r>
      <w:r>
        <w:rPr>
          <w:spacing w:val="1"/>
        </w:rPr>
        <w:t xml:space="preserve"> </w:t>
      </w:r>
      <w:r>
        <w:t>χρόνος</w:t>
      </w:r>
      <w:r>
        <w:rPr>
          <w:spacing w:val="-1"/>
        </w:rPr>
        <w:t xml:space="preserve"> </w:t>
      </w:r>
      <w:r>
        <w:t>άδειας</w:t>
      </w:r>
      <w:r>
        <w:rPr>
          <w:spacing w:val="4"/>
        </w:rPr>
        <w:t xml:space="preserve"> </w:t>
      </w:r>
      <w:r>
        <w:rPr>
          <w:b/>
        </w:rPr>
        <w:t>πέντε</w:t>
      </w:r>
      <w:r>
        <w:rPr>
          <w:b/>
          <w:spacing w:val="1"/>
        </w:rPr>
        <w:t xml:space="preserve"> </w:t>
      </w:r>
      <w:r>
        <w:rPr>
          <w:b/>
        </w:rPr>
        <w:t>(5)</w:t>
      </w:r>
      <w:r>
        <w:rPr>
          <w:b/>
          <w:spacing w:val="-1"/>
        </w:rPr>
        <w:t xml:space="preserve"> </w:t>
      </w:r>
      <w:r>
        <w:rPr>
          <w:b/>
        </w:rPr>
        <w:t>μηνών</w:t>
      </w:r>
      <w:r>
        <w:t>.</w:t>
      </w:r>
    </w:p>
    <w:sectPr w:rsidR="00B02C21">
      <w:type w:val="continuous"/>
      <w:pgSz w:w="11900" w:h="16840"/>
      <w:pgMar w:top="1100" w:right="6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5A81"/>
    <w:multiLevelType w:val="hybridMultilevel"/>
    <w:tmpl w:val="C1CE6D5A"/>
    <w:lvl w:ilvl="0" w:tplc="A052D124">
      <w:numFmt w:val="bullet"/>
      <w:lvlText w:val="□"/>
      <w:lvlJc w:val="left"/>
      <w:pPr>
        <w:ind w:left="606" w:hanging="224"/>
      </w:pPr>
      <w:rPr>
        <w:rFonts w:ascii="Times New Roman" w:eastAsia="Times New Roman" w:hAnsi="Times New Roman" w:cs="Times New Roman" w:hint="default"/>
        <w:w w:val="89"/>
        <w:sz w:val="20"/>
        <w:szCs w:val="20"/>
        <w:lang w:val="el-GR" w:eastAsia="en-US" w:bidi="ar-SA"/>
      </w:rPr>
    </w:lvl>
    <w:lvl w:ilvl="1" w:tplc="E51E6A26">
      <w:numFmt w:val="bullet"/>
      <w:lvlText w:val="□"/>
      <w:lvlJc w:val="left"/>
      <w:pPr>
        <w:ind w:left="1009" w:hanging="224"/>
      </w:pPr>
      <w:rPr>
        <w:rFonts w:ascii="Times New Roman" w:eastAsia="Times New Roman" w:hAnsi="Times New Roman" w:cs="Times New Roman" w:hint="default"/>
        <w:w w:val="89"/>
        <w:sz w:val="20"/>
        <w:szCs w:val="20"/>
        <w:lang w:val="el-GR" w:eastAsia="en-US" w:bidi="ar-SA"/>
      </w:rPr>
    </w:lvl>
    <w:lvl w:ilvl="2" w:tplc="C5F25472">
      <w:numFmt w:val="bullet"/>
      <w:lvlText w:val="•"/>
      <w:lvlJc w:val="left"/>
      <w:pPr>
        <w:ind w:left="1533" w:hanging="224"/>
      </w:pPr>
      <w:rPr>
        <w:rFonts w:hint="default"/>
        <w:lang w:val="el-GR" w:eastAsia="en-US" w:bidi="ar-SA"/>
      </w:rPr>
    </w:lvl>
    <w:lvl w:ilvl="3" w:tplc="F6A6D292">
      <w:numFmt w:val="bullet"/>
      <w:lvlText w:val="•"/>
      <w:lvlJc w:val="left"/>
      <w:pPr>
        <w:ind w:left="2067" w:hanging="224"/>
      </w:pPr>
      <w:rPr>
        <w:rFonts w:hint="default"/>
        <w:lang w:val="el-GR" w:eastAsia="en-US" w:bidi="ar-SA"/>
      </w:rPr>
    </w:lvl>
    <w:lvl w:ilvl="4" w:tplc="BFCEBFCC">
      <w:numFmt w:val="bullet"/>
      <w:lvlText w:val="•"/>
      <w:lvlJc w:val="left"/>
      <w:pPr>
        <w:ind w:left="2601" w:hanging="224"/>
      </w:pPr>
      <w:rPr>
        <w:rFonts w:hint="default"/>
        <w:lang w:val="el-GR" w:eastAsia="en-US" w:bidi="ar-SA"/>
      </w:rPr>
    </w:lvl>
    <w:lvl w:ilvl="5" w:tplc="8072FABA">
      <w:numFmt w:val="bullet"/>
      <w:lvlText w:val="•"/>
      <w:lvlJc w:val="left"/>
      <w:pPr>
        <w:ind w:left="3134" w:hanging="224"/>
      </w:pPr>
      <w:rPr>
        <w:rFonts w:hint="default"/>
        <w:lang w:val="el-GR" w:eastAsia="en-US" w:bidi="ar-SA"/>
      </w:rPr>
    </w:lvl>
    <w:lvl w:ilvl="6" w:tplc="69764D5C">
      <w:numFmt w:val="bullet"/>
      <w:lvlText w:val="•"/>
      <w:lvlJc w:val="left"/>
      <w:pPr>
        <w:ind w:left="3668" w:hanging="224"/>
      </w:pPr>
      <w:rPr>
        <w:rFonts w:hint="default"/>
        <w:lang w:val="el-GR" w:eastAsia="en-US" w:bidi="ar-SA"/>
      </w:rPr>
    </w:lvl>
    <w:lvl w:ilvl="7" w:tplc="29621D68">
      <w:numFmt w:val="bullet"/>
      <w:lvlText w:val="•"/>
      <w:lvlJc w:val="left"/>
      <w:pPr>
        <w:ind w:left="4202" w:hanging="224"/>
      </w:pPr>
      <w:rPr>
        <w:rFonts w:hint="default"/>
        <w:lang w:val="el-GR" w:eastAsia="en-US" w:bidi="ar-SA"/>
      </w:rPr>
    </w:lvl>
    <w:lvl w:ilvl="8" w:tplc="A1CCA4CE">
      <w:numFmt w:val="bullet"/>
      <w:lvlText w:val="•"/>
      <w:lvlJc w:val="left"/>
      <w:pPr>
        <w:ind w:left="4735" w:hanging="224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2C21"/>
    <w:rsid w:val="000C2988"/>
    <w:rsid w:val="002324FB"/>
    <w:rsid w:val="00B0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Αίτηση για άδεια λοχείας</vt:lpstr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για άδεια λοχείας</dc:title>
  <dc:subject>Άδειες</dc:subject>
  <dc:creator>ΔΔΕ Φλώρινας</dc:creator>
  <cp:lastModifiedBy>user</cp:lastModifiedBy>
  <cp:revision>2</cp:revision>
  <dcterms:created xsi:type="dcterms:W3CDTF">2021-12-14T08:28:00Z</dcterms:created>
  <dcterms:modified xsi:type="dcterms:W3CDTF">2021-12-14T08:28:00Z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2013-05-13T00:00:00Z</vt:filetime>
  </property>
  <property fmtid="{D5CDD505-2E9C-101B-9397-08002B2CF9AE}" pid="3" name="Creator">
    <vt:lpwstr>Τόνας Ζαχαρίας</vt:lpwstr>
  </property>
  <property fmtid="{D5CDD505-2E9C-101B-9397-08002B2CF9AE}" pid="4" name="LastSaved">
    <vt:filetime>2021-12-14T00:00:00Z</vt:filetime>
  </property>
</Properties>
</file>